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5F2C29D7"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[electric heate</w:t>
      </w:r>
      <w:r w:rsidR="00636B2F">
        <w:rPr>
          <w:color w:val="4EA72E" w:themeColor="accent6"/>
        </w:rPr>
        <w:t>d/</w:t>
      </w:r>
      <w:r w:rsidR="005F763E">
        <w:rPr>
          <w:color w:val="4EA72E" w:themeColor="accent6"/>
        </w:rPr>
        <w:t xml:space="preserve"> </w:t>
      </w:r>
      <w:r w:rsidR="00596809" w:rsidRPr="00800E8A">
        <w:rPr>
          <w:color w:val="4EA72E" w:themeColor="accent6"/>
        </w:rPr>
        <w:t>hot water heated</w:t>
      </w:r>
      <w:r w:rsidR="00636B2F">
        <w:rPr>
          <w:color w:val="4EA72E" w:themeColor="accent6"/>
        </w:rPr>
        <w:t>/</w:t>
      </w:r>
      <w:r w:rsidR="005F763E">
        <w:rPr>
          <w:color w:val="4EA72E" w:themeColor="accent6"/>
        </w:rPr>
        <w:t xml:space="preserve"> </w:t>
      </w:r>
      <w:r w:rsidR="00596809" w:rsidRPr="00800E8A">
        <w:rPr>
          <w:color w:val="4EA72E" w:themeColor="accent6"/>
        </w:rPr>
        <w:t>steam heated]</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lastRenderedPageBreak/>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 xml:space="preserve">Capacities including but not limited to: Airflow (CFM), discharge velocity (FPM), noise rating (dBA), motor quantity and horsepower, electrical ratings (FLA, </w:t>
      </w:r>
      <w:proofErr w:type="gramStart"/>
      <w:r w:rsidRPr="001A16CA">
        <w:t>volts/phase</w:t>
      </w:r>
      <w:proofErr w:type="gramEnd"/>
      <w:r w:rsidRPr="001A16CA">
        <w:t>/hertz),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lastRenderedPageBreak/>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111B605B" w14:textId="47D79A1F" w:rsidR="00177804" w:rsidRPr="00177804" w:rsidRDefault="00CA3592" w:rsidP="00177804">
      <w:pPr>
        <w:pStyle w:val="ListParagraph"/>
        <w:numPr>
          <w:ilvl w:val="0"/>
          <w:numId w:val="9"/>
        </w:numPr>
        <w:spacing w:before="240" w:after="80"/>
        <w:contextualSpacing w:val="0"/>
        <w:jc w:val="both"/>
      </w:pPr>
      <w:r w:rsidRPr="00CA3592">
        <w:t>Hot Water/Steam coils certified to ARI standard 410</w:t>
      </w:r>
      <w:r w:rsidR="00177804">
        <w:t xml:space="preserve"> for </w:t>
      </w:r>
      <w:r w:rsidR="00346ED2">
        <w:t>hot water and steam</w:t>
      </w:r>
      <w:r>
        <w:t xml:space="preserve"> heated</w:t>
      </w:r>
      <w:r w:rsidR="00177804">
        <w:t xml:space="preserve"> units</w:t>
      </w:r>
      <w:r w:rsidR="00177804" w:rsidRPr="006F42D2">
        <w:rPr>
          <w:color w:val="EE0000"/>
        </w:rPr>
        <w:t>.</w:t>
      </w:r>
      <w:r w:rsidR="00C73CC2" w:rsidRPr="006F42D2">
        <w:rPr>
          <w:b/>
          <w:bCs/>
          <w:i/>
          <w:iCs/>
          <w:vanish/>
          <w:color w:val="EE0000"/>
          <w:sz w:val="20"/>
          <w:szCs w:val="20"/>
        </w:rPr>
        <w:t xml:space="preserve"> NOTE TO SPECIFICATION AUTHOR:</w:t>
      </w:r>
      <w:r w:rsidR="00C73CC2" w:rsidRPr="006F42D2">
        <w:rPr>
          <w:i/>
          <w:iCs/>
          <w:vanish/>
          <w:color w:val="EE0000"/>
          <w:sz w:val="20"/>
          <w:szCs w:val="20"/>
        </w:rPr>
        <w:t xml:space="preserve"> Delete for unheated</w:t>
      </w:r>
      <w:r w:rsidR="004F1567">
        <w:rPr>
          <w:i/>
          <w:iCs/>
          <w:vanish/>
          <w:color w:val="EE0000"/>
          <w:sz w:val="20"/>
          <w:szCs w:val="20"/>
        </w:rPr>
        <w:t xml:space="preserve"> &amp; electric heat</w:t>
      </w:r>
      <w:r w:rsidR="00C73CC2" w:rsidRPr="006F42D2">
        <w:rPr>
          <w:i/>
          <w:iCs/>
          <w:vanish/>
          <w:color w:val="EE0000"/>
          <w:sz w:val="20"/>
          <w:szCs w:val="20"/>
        </w:rPr>
        <w:t xml:space="preserve"> model specification</w:t>
      </w:r>
      <w:r w:rsidR="002900EF" w:rsidRPr="006F42D2">
        <w:rPr>
          <w:i/>
          <w:iCs/>
          <w:vanish/>
          <w:color w:val="EE0000"/>
          <w:sz w:val="20"/>
          <w:szCs w:val="20"/>
        </w:rPr>
        <w:t>s</w:t>
      </w:r>
      <w:r w:rsidR="00C73CC2" w:rsidRPr="006F42D2">
        <w:rPr>
          <w:i/>
          <w:iCs/>
          <w:vanish/>
          <w:color w:val="EE0000"/>
          <w:sz w:val="20"/>
          <w:szCs w:val="20"/>
        </w:rPr>
        <w:t>.</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lastRenderedPageBreak/>
        <w:t xml:space="preserve">Units shall be furnished in single increments of sufficient structural strength to be supported from the top or back per manufacturer’s </w:t>
      </w:r>
      <w:r w:rsidR="00F860C6" w:rsidRPr="0042126C">
        <w:t>instructions.</w:t>
      </w:r>
    </w:p>
    <w:p w14:paraId="2D3FC033" w14:textId="28789D84" w:rsidR="00A66A5B" w:rsidRDefault="00D80695" w:rsidP="0042126C">
      <w:pPr>
        <w:pStyle w:val="ListParagraph"/>
        <w:numPr>
          <w:ilvl w:val="0"/>
          <w:numId w:val="15"/>
        </w:numPr>
        <w:spacing w:before="240" w:after="80"/>
        <w:contextualSpacing w:val="0"/>
        <w:jc w:val="both"/>
      </w:pPr>
      <w:r>
        <w:t>Remote or unit mounted NEMA 12 Control Panel will be provided for HW/ST heated units.</w:t>
      </w:r>
      <w:r w:rsidRPr="00D80695">
        <w:rPr>
          <w:b/>
          <w:bCs/>
          <w:i/>
          <w:iCs/>
          <w:vanish/>
          <w:color w:val="4EA72E" w:themeColor="accent6"/>
          <w:sz w:val="20"/>
          <w:szCs w:val="20"/>
        </w:rPr>
        <w:t xml:space="preserve"> </w:t>
      </w:r>
      <w:r w:rsidRPr="006F42D2">
        <w:rPr>
          <w:b/>
          <w:bCs/>
          <w:i/>
          <w:iCs/>
          <w:vanish/>
          <w:color w:val="EE0000"/>
          <w:sz w:val="20"/>
          <w:szCs w:val="20"/>
        </w:rPr>
        <w:t>NOTE TO SPECIFICATION AUTHOR:</w:t>
      </w:r>
      <w:r w:rsidRPr="006F42D2">
        <w:rPr>
          <w:i/>
          <w:iCs/>
          <w:vanish/>
          <w:color w:val="EE0000"/>
          <w:sz w:val="20"/>
          <w:szCs w:val="20"/>
        </w:rPr>
        <w:t xml:space="preserve"> Delete for unheated </w:t>
      </w:r>
      <w:r w:rsidR="002D2574">
        <w:rPr>
          <w:i/>
          <w:iCs/>
          <w:vanish/>
          <w:color w:val="EE0000"/>
          <w:sz w:val="20"/>
          <w:szCs w:val="20"/>
        </w:rPr>
        <w:t>&amp;</w:t>
      </w:r>
      <w:r w:rsidRPr="006F42D2">
        <w:rPr>
          <w:i/>
          <w:iCs/>
          <w:vanish/>
          <w:color w:val="EE0000"/>
          <w:sz w:val="20"/>
          <w:szCs w:val="20"/>
        </w:rPr>
        <w:t xml:space="preserve"> electric heat model specifications.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059AABC4" w:rsidR="00952AA5" w:rsidRDefault="00D85E4F" w:rsidP="00CA6425">
      <w:pPr>
        <w:pStyle w:val="ListParagraph"/>
        <w:numPr>
          <w:ilvl w:val="0"/>
          <w:numId w:val="16"/>
        </w:numPr>
        <w:spacing w:before="240" w:after="80"/>
        <w:contextualSpacing w:val="0"/>
        <w:jc w:val="both"/>
      </w:pPr>
      <w:r>
        <w:t>Finish:</w:t>
      </w:r>
      <w:r w:rsidR="00224C4E">
        <w:t xml:space="preserve"> </w:t>
      </w:r>
      <w:r w:rsidR="00AD4C39" w:rsidRPr="00AD4C39">
        <w:rPr>
          <w:color w:val="4EA72E" w:themeColor="accent6"/>
        </w:rPr>
        <w:t>[</w:t>
      </w:r>
      <w:r w:rsidR="000F710B">
        <w:rPr>
          <w:color w:val="4EA72E" w:themeColor="accent6"/>
        </w:rPr>
        <w:t xml:space="preserve">Brushed </w:t>
      </w:r>
      <w:r w:rsidR="00AD4C39" w:rsidRPr="00AD4C39">
        <w:rPr>
          <w:color w:val="4EA72E" w:themeColor="accent6"/>
        </w:rPr>
        <w:t>Stainless Steel</w:t>
      </w:r>
      <w:r w:rsidR="00C439BA">
        <w:rPr>
          <w:color w:val="4EA72E" w:themeColor="accent6"/>
        </w:rPr>
        <w:t>/ Powder coated</w:t>
      </w:r>
      <w:r w:rsidR="00AD4C39" w:rsidRPr="00AD4C39">
        <w:rPr>
          <w:color w:val="4EA72E" w:themeColor="accent6"/>
        </w:rPr>
        <w:t>]</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164B02BA" w:rsidR="004806A4" w:rsidRDefault="004806A4" w:rsidP="00BF0237">
      <w:pPr>
        <w:pStyle w:val="ListParagraph"/>
        <w:numPr>
          <w:ilvl w:val="0"/>
          <w:numId w:val="17"/>
        </w:numPr>
        <w:jc w:val="both"/>
      </w:pPr>
      <w:bookmarkStart w:id="2" w:name="_Hlk205275469"/>
      <w:r w:rsidRPr="004806A4">
        <w:t xml:space="preserve">Inlet screen shall be </w:t>
      </w:r>
      <w:r w:rsidR="009F7349">
        <w:t>20</w:t>
      </w:r>
      <w:r w:rsidR="00454489">
        <w:t xml:space="preserve"> GA </w:t>
      </w:r>
      <w:r w:rsidR="00C439BA">
        <w:t xml:space="preserve">Perforated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4415344E" w:rsidR="00B35500" w:rsidRPr="00B35500" w:rsidRDefault="00B35500" w:rsidP="00BF0237">
      <w:pPr>
        <w:pStyle w:val="ListParagraph"/>
        <w:numPr>
          <w:ilvl w:val="0"/>
          <w:numId w:val="19"/>
        </w:numPr>
        <w:spacing w:after="80"/>
        <w:contextualSpacing w:val="0"/>
        <w:jc w:val="both"/>
      </w:pPr>
      <w:r w:rsidRPr="00B35500">
        <w:t xml:space="preserve">Type: </w:t>
      </w:r>
      <w:r w:rsidR="0066565D">
        <w:t>3/4</w:t>
      </w:r>
      <w:r w:rsidR="00C6604F">
        <w:t xml:space="preserve"> HP</w:t>
      </w:r>
      <w:r w:rsidR="00A12A1F">
        <w:t>,</w:t>
      </w:r>
      <w:r w:rsidR="00E7249F">
        <w:t xml:space="preserve"> </w:t>
      </w:r>
      <w:r w:rsidR="0066565D">
        <w:t>up to 1650</w:t>
      </w:r>
      <w:r w:rsidR="00A12A1F">
        <w:t xml:space="preserve"> RPM</w:t>
      </w:r>
      <w:r w:rsidR="00C6604F">
        <w:t xml:space="preserve"> </w:t>
      </w:r>
      <w:r w:rsidR="0066565D">
        <w:t>direct-drive</w:t>
      </w:r>
      <w:r w:rsidR="00BA0253">
        <w:t xml:space="preserve"> </w:t>
      </w:r>
      <w:r w:rsidR="0066565D">
        <w:t>E</w:t>
      </w:r>
      <w:r w:rsidR="00BA0253">
        <w:t>C Motor</w:t>
      </w:r>
      <w:r w:rsidR="0066565D">
        <w:t>(s)</w:t>
      </w:r>
      <w:r w:rsidR="003F0C63">
        <w:t xml:space="preserve">, </w:t>
      </w:r>
      <w:r w:rsidR="0066565D" w:rsidRPr="0066565D">
        <w:t>2:1 speed turndown ratio and instantaneous startup</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316AFF36" w:rsidR="006F00E5" w:rsidRPr="00B35500" w:rsidRDefault="00197B2F" w:rsidP="00BF0237">
      <w:pPr>
        <w:pStyle w:val="ListParagraph"/>
        <w:numPr>
          <w:ilvl w:val="0"/>
          <w:numId w:val="31"/>
        </w:numPr>
        <w:spacing w:after="80"/>
        <w:contextualSpacing w:val="0"/>
        <w:jc w:val="both"/>
      </w:pPr>
      <w:r w:rsidRPr="00197B2F">
        <w:t>Galvanized forward curved centrifugal type</w:t>
      </w:r>
      <w:r>
        <w:t xml:space="preserve"> wheels with</w:t>
      </w:r>
      <w:r w:rsidRPr="00197B2F">
        <w:t xml:space="preserve"> double inlet </w:t>
      </w:r>
      <w:r>
        <w:t xml:space="preserve">housing </w:t>
      </w:r>
      <w:r w:rsidRPr="00197B2F">
        <w:t>design</w:t>
      </w:r>
      <w:r>
        <w:t xml:space="preserve"> and</w:t>
      </w:r>
      <w:r w:rsidRPr="00197B2F">
        <w:t xml:space="preserve"> zinc plated hubs</w:t>
      </w:r>
      <w:r w:rsidR="006F00E5" w:rsidRPr="00B35500">
        <w:t>.</w:t>
      </w:r>
    </w:p>
    <w:p w14:paraId="6ADBEB71" w14:textId="49A7EF7A" w:rsidR="007B2D86" w:rsidRPr="001A16CA" w:rsidRDefault="009F68D2" w:rsidP="0066565D">
      <w:pPr>
        <w:pStyle w:val="Heading2"/>
        <w:numPr>
          <w:ilvl w:val="1"/>
          <w:numId w:val="8"/>
        </w:numPr>
        <w:spacing w:before="400"/>
        <w:jc w:val="both"/>
        <w:rPr>
          <w:rFonts w:asciiTheme="minorHAnsi" w:hAnsiTheme="minorHAnsi"/>
          <w:color w:val="auto"/>
          <w:sz w:val="28"/>
          <w:szCs w:val="28"/>
        </w:rPr>
      </w:pPr>
      <w:r>
        <w:rPr>
          <w:rFonts w:asciiTheme="minorHAnsi" w:hAnsiTheme="minorHAnsi"/>
          <w:color w:val="auto"/>
          <w:sz w:val="28"/>
          <w:szCs w:val="28"/>
        </w:rPr>
        <w:t>OPTIONAL HEATING</w:t>
      </w:r>
      <w:r w:rsidR="007B2D86" w:rsidRPr="001A16CA">
        <w:rPr>
          <w:rFonts w:asciiTheme="minorHAnsi" w:hAnsiTheme="minorHAnsi"/>
          <w:color w:val="auto"/>
          <w:sz w:val="28"/>
          <w:szCs w:val="28"/>
        </w:rPr>
        <w:t xml:space="preserve">: </w:t>
      </w:r>
      <w:r w:rsidR="00D332FF" w:rsidRPr="006F42D2">
        <w:rPr>
          <w:b/>
          <w:bCs/>
          <w:i/>
          <w:iCs/>
          <w:vanish/>
          <w:color w:val="EE0000"/>
          <w:sz w:val="20"/>
          <w:szCs w:val="20"/>
        </w:rPr>
        <w:t>NOTE TO SPECIFICATION AUTHOR:</w:t>
      </w:r>
      <w:r w:rsidR="00D332FF" w:rsidRPr="006F42D2">
        <w:rPr>
          <w:i/>
          <w:iCs/>
          <w:vanish/>
          <w:color w:val="EE0000"/>
          <w:sz w:val="20"/>
          <w:szCs w:val="20"/>
        </w:rPr>
        <w:t xml:space="preserve"> Delete Section 2.7 for unheated units.</w:t>
      </w:r>
    </w:p>
    <w:p w14:paraId="4700C239" w14:textId="35A33DA7" w:rsidR="009F68D2" w:rsidRPr="00C86A37" w:rsidRDefault="00C7658F" w:rsidP="00C7658F">
      <w:pPr>
        <w:pStyle w:val="Heading3"/>
        <w:numPr>
          <w:ilvl w:val="0"/>
          <w:numId w:val="21"/>
        </w:numPr>
        <w:spacing w:before="240"/>
        <w:rPr>
          <w:color w:val="auto"/>
          <w:sz w:val="24"/>
          <w:szCs w:val="24"/>
        </w:rPr>
      </w:pPr>
      <w:r>
        <w:rPr>
          <w:color w:val="auto"/>
          <w:sz w:val="24"/>
          <w:szCs w:val="24"/>
        </w:rPr>
        <w:t>Electric Heat</w:t>
      </w:r>
      <w:r w:rsidR="009F68D2" w:rsidRPr="00C86A37">
        <w:rPr>
          <w:color w:val="auto"/>
          <w:sz w:val="24"/>
          <w:szCs w:val="24"/>
        </w:rPr>
        <w:t>:</w:t>
      </w:r>
      <w:r w:rsidR="00AF6289" w:rsidRPr="00AF6289">
        <w:rPr>
          <w:b/>
          <w:bCs/>
          <w:i/>
          <w:iCs/>
          <w:vanish/>
          <w:color w:val="4EA72E" w:themeColor="accent6"/>
          <w:sz w:val="20"/>
          <w:szCs w:val="20"/>
        </w:rPr>
        <w:t xml:space="preserve"> </w:t>
      </w:r>
      <w:r w:rsidR="00AF6289" w:rsidRPr="006F42D2">
        <w:rPr>
          <w:b/>
          <w:bCs/>
          <w:i/>
          <w:iCs/>
          <w:vanish/>
          <w:color w:val="EE0000"/>
          <w:sz w:val="20"/>
          <w:szCs w:val="20"/>
        </w:rPr>
        <w:t>NOTE TO SPECIFICATION AUTHOR:</w:t>
      </w:r>
      <w:r w:rsidR="00AF6289" w:rsidRPr="006F42D2">
        <w:rPr>
          <w:i/>
          <w:iCs/>
          <w:vanish/>
          <w:color w:val="EE0000"/>
          <w:sz w:val="20"/>
          <w:szCs w:val="20"/>
        </w:rPr>
        <w:t xml:space="preserve"> Delete for unheated &amp; HW, ST units.</w:t>
      </w:r>
    </w:p>
    <w:p w14:paraId="0327E6CB" w14:textId="01EC58DA" w:rsidR="009F68D2" w:rsidRDefault="004A086A" w:rsidP="0057217C">
      <w:pPr>
        <w:pStyle w:val="ListParagraph"/>
        <w:numPr>
          <w:ilvl w:val="0"/>
          <w:numId w:val="22"/>
        </w:numPr>
        <w:spacing w:after="80"/>
        <w:contextualSpacing w:val="0"/>
        <w:jc w:val="both"/>
      </w:pPr>
      <w:r w:rsidRPr="004A086A">
        <w:t xml:space="preserve">Factory mounted electric heating elements </w:t>
      </w:r>
      <w:r w:rsidR="00C8791D" w:rsidRPr="00C8791D">
        <w:t>mounted</w:t>
      </w:r>
      <w:r w:rsidR="00D81766">
        <w:t xml:space="preserve"> on Galvanized steel frame</w:t>
      </w:r>
      <w:r w:rsidR="0083039B">
        <w:t>,</w:t>
      </w:r>
      <w:r w:rsidR="00C8791D" w:rsidRPr="00C8791D">
        <w:t xml:space="preserve"> inside the air curtain plenum on the discharge side of the blowers</w:t>
      </w:r>
      <w:r w:rsidR="00C8791D">
        <w:t>.</w:t>
      </w:r>
    </w:p>
    <w:p w14:paraId="20F5815D" w14:textId="05F06BA9" w:rsidR="00C8791D" w:rsidRDefault="0077481C" w:rsidP="0057217C">
      <w:pPr>
        <w:pStyle w:val="ListParagraph"/>
        <w:numPr>
          <w:ilvl w:val="0"/>
          <w:numId w:val="22"/>
        </w:numPr>
        <w:spacing w:after="80"/>
        <w:contextualSpacing w:val="0"/>
        <w:jc w:val="both"/>
      </w:pPr>
      <w:r w:rsidRPr="0077481C">
        <w:lastRenderedPageBreak/>
        <w:t>Helical coil with point suspension of elements.</w:t>
      </w:r>
    </w:p>
    <w:p w14:paraId="18D6A282" w14:textId="3B2172C1" w:rsidR="0077481C" w:rsidRDefault="0076228F" w:rsidP="0057217C">
      <w:pPr>
        <w:pStyle w:val="ListParagraph"/>
        <w:numPr>
          <w:ilvl w:val="0"/>
          <w:numId w:val="22"/>
        </w:numPr>
        <w:spacing w:after="80"/>
        <w:contextualSpacing w:val="0"/>
        <w:jc w:val="both"/>
      </w:pPr>
      <w:r w:rsidRPr="0076228F">
        <w:rPr>
          <w:color w:val="4EA72E" w:themeColor="accent6"/>
        </w:rPr>
        <w:t>[</w:t>
      </w:r>
      <w:r w:rsidR="005646E7" w:rsidRPr="0076228F">
        <w:rPr>
          <w:color w:val="4EA72E" w:themeColor="accent6"/>
        </w:rPr>
        <w:t>Single point</w:t>
      </w:r>
      <w:r w:rsidRPr="0076228F">
        <w:rPr>
          <w:color w:val="4EA72E" w:themeColor="accent6"/>
        </w:rPr>
        <w:t>]</w:t>
      </w:r>
      <w:r w:rsidR="005646E7" w:rsidRPr="0076228F">
        <w:rPr>
          <w:color w:val="4EA72E" w:themeColor="accent6"/>
        </w:rPr>
        <w:t xml:space="preserve"> [multi-point] </w:t>
      </w:r>
      <w:r w:rsidR="005646E7" w:rsidRPr="005646E7">
        <w:t>power connection and control wiring to the air curtain.</w:t>
      </w:r>
    </w:p>
    <w:p w14:paraId="6046BD54" w14:textId="5840EF69" w:rsidR="0083039B" w:rsidRDefault="00F67D7F" w:rsidP="0057217C">
      <w:pPr>
        <w:pStyle w:val="ListParagraph"/>
        <w:numPr>
          <w:ilvl w:val="0"/>
          <w:numId w:val="22"/>
        </w:numPr>
        <w:spacing w:after="80"/>
        <w:contextualSpacing w:val="0"/>
        <w:jc w:val="both"/>
      </w:pPr>
      <w:r w:rsidRPr="00F67D7F">
        <w:t>Automatic reset thermal overloads</w:t>
      </w:r>
      <w:r>
        <w:t xml:space="preserve">, </w:t>
      </w:r>
      <w:r w:rsidRPr="00F67D7F">
        <w:t>contactor interlock</w:t>
      </w:r>
      <w:r w:rsidR="00D14506">
        <w:t xml:space="preserve"> and </w:t>
      </w:r>
      <w:proofErr w:type="gramStart"/>
      <w:r w:rsidR="00D14506">
        <w:t>Manually</w:t>
      </w:r>
      <w:proofErr w:type="gramEnd"/>
      <w:r w:rsidR="00D14506">
        <w:t xml:space="preserve"> resettable thermal overload </w:t>
      </w:r>
      <w:r w:rsidR="007F64D4">
        <w:t>accessible behind air inlet screen.</w:t>
      </w:r>
    </w:p>
    <w:p w14:paraId="391192A0" w14:textId="04EB9C9B" w:rsidR="00BB37AD" w:rsidRPr="00C86A37" w:rsidRDefault="00BB37AD" w:rsidP="00BB37AD">
      <w:pPr>
        <w:pStyle w:val="Heading3"/>
        <w:numPr>
          <w:ilvl w:val="0"/>
          <w:numId w:val="21"/>
        </w:numPr>
        <w:spacing w:before="240"/>
        <w:rPr>
          <w:color w:val="auto"/>
          <w:sz w:val="24"/>
          <w:szCs w:val="24"/>
        </w:rPr>
      </w:pPr>
      <w:r>
        <w:rPr>
          <w:color w:val="auto"/>
          <w:sz w:val="24"/>
          <w:szCs w:val="24"/>
        </w:rPr>
        <w:t>Hot Water</w:t>
      </w:r>
      <w:r w:rsidR="00E11511">
        <w:rPr>
          <w:color w:val="auto"/>
          <w:sz w:val="24"/>
          <w:szCs w:val="24"/>
        </w:rPr>
        <w:t xml:space="preserve"> Heat</w:t>
      </w:r>
      <w:r w:rsidRPr="00C86A37">
        <w:rPr>
          <w:color w:val="auto"/>
          <w:sz w:val="24"/>
          <w:szCs w:val="24"/>
        </w:rPr>
        <w:t>:</w:t>
      </w:r>
      <w:r w:rsidRPr="00AF6289">
        <w:rPr>
          <w:b/>
          <w:bCs/>
          <w:i/>
          <w:iCs/>
          <w:vanish/>
          <w:color w:val="4EA72E" w:themeColor="accent6"/>
          <w:sz w:val="20"/>
          <w:szCs w:val="20"/>
        </w:rPr>
        <w:t xml:space="preserve"> </w:t>
      </w:r>
      <w:r w:rsidRPr="00052114">
        <w:rPr>
          <w:b/>
          <w:bCs/>
          <w:i/>
          <w:iCs/>
          <w:vanish/>
          <w:color w:val="EE0000"/>
          <w:sz w:val="20"/>
          <w:szCs w:val="20"/>
        </w:rPr>
        <w:t>NOTE TO SPECIFICATION AUTHOR:</w:t>
      </w:r>
      <w:r w:rsidRPr="00052114">
        <w:rPr>
          <w:i/>
          <w:iCs/>
          <w:vanish/>
          <w:color w:val="EE0000"/>
          <w:sz w:val="20"/>
          <w:szCs w:val="20"/>
        </w:rPr>
        <w:t xml:space="preserve"> Delete for unheated</w:t>
      </w:r>
      <w:r w:rsidR="00BE6A6C" w:rsidRPr="00052114">
        <w:rPr>
          <w:i/>
          <w:iCs/>
          <w:vanish/>
          <w:color w:val="EE0000"/>
          <w:sz w:val="20"/>
          <w:szCs w:val="20"/>
        </w:rPr>
        <w:t>, steam</w:t>
      </w:r>
      <w:r w:rsidRPr="00052114">
        <w:rPr>
          <w:i/>
          <w:iCs/>
          <w:vanish/>
          <w:color w:val="EE0000"/>
          <w:sz w:val="20"/>
          <w:szCs w:val="20"/>
        </w:rPr>
        <w:t xml:space="preserve"> &amp; </w:t>
      </w:r>
      <w:r w:rsidR="0081742C" w:rsidRPr="00052114">
        <w:rPr>
          <w:i/>
          <w:iCs/>
          <w:vanish/>
          <w:color w:val="EE0000"/>
          <w:sz w:val="20"/>
          <w:szCs w:val="20"/>
        </w:rPr>
        <w:t>electric heat model specifications</w:t>
      </w:r>
      <w:r w:rsidRPr="00052114">
        <w:rPr>
          <w:i/>
          <w:iCs/>
          <w:vanish/>
          <w:color w:val="EE0000"/>
          <w:sz w:val="20"/>
          <w:szCs w:val="20"/>
        </w:rPr>
        <w:t>.</w:t>
      </w:r>
    </w:p>
    <w:p w14:paraId="6C10E693" w14:textId="77777777" w:rsidR="005978C8" w:rsidRDefault="005978C8" w:rsidP="0057217C">
      <w:pPr>
        <w:pStyle w:val="ListParagraph"/>
        <w:numPr>
          <w:ilvl w:val="0"/>
          <w:numId w:val="23"/>
        </w:numPr>
        <w:spacing w:after="80"/>
        <w:contextualSpacing w:val="0"/>
        <w:jc w:val="both"/>
      </w:pPr>
      <w:r>
        <w:t>H</w:t>
      </w:r>
      <w:r w:rsidR="00657A92" w:rsidRPr="00657A92">
        <w:t>ot water coil</w:t>
      </w:r>
      <w:r>
        <w:t xml:space="preserve"> factory mounted to intake of the air curtain.</w:t>
      </w:r>
    </w:p>
    <w:p w14:paraId="509D2E99" w14:textId="1599D068" w:rsidR="00BB37AD" w:rsidRDefault="0078556F" w:rsidP="0057217C">
      <w:pPr>
        <w:pStyle w:val="ListParagraph"/>
        <w:numPr>
          <w:ilvl w:val="0"/>
          <w:numId w:val="23"/>
        </w:numPr>
        <w:spacing w:after="80"/>
        <w:contextualSpacing w:val="0"/>
        <w:jc w:val="both"/>
      </w:pPr>
      <w:r>
        <w:t xml:space="preserve">5/8” </w:t>
      </w:r>
      <w:r w:rsidR="00E34E0A">
        <w:t xml:space="preserve">O.D </w:t>
      </w:r>
      <w:r w:rsidR="004D0B6A" w:rsidRPr="004D0B6A">
        <w:t>Threaded</w:t>
      </w:r>
      <w:r w:rsidR="004D0B6A">
        <w:t xml:space="preserve"> </w:t>
      </w:r>
      <w:r w:rsidR="004D0B6A" w:rsidRPr="004D0B6A">
        <w:t xml:space="preserve">Hot Water Supply and Return </w:t>
      </w:r>
      <w:r w:rsidR="00964ABF">
        <w:t>copper tubing, c</w:t>
      </w:r>
      <w:r w:rsidR="00161D04" w:rsidRPr="00161D04">
        <w:t>omplying with ASTM B 75.</w:t>
      </w:r>
    </w:p>
    <w:p w14:paraId="7DC69C93" w14:textId="133F4510" w:rsidR="00161D04" w:rsidRDefault="00E34E0A" w:rsidP="0057217C">
      <w:pPr>
        <w:pStyle w:val="ListParagraph"/>
        <w:numPr>
          <w:ilvl w:val="0"/>
          <w:numId w:val="23"/>
        </w:numPr>
        <w:spacing w:after="80"/>
        <w:contextualSpacing w:val="0"/>
        <w:jc w:val="both"/>
      </w:pPr>
      <w:r w:rsidRPr="00E34E0A">
        <w:t>Mechanical bond</w:t>
      </w:r>
      <w:r>
        <w:t xml:space="preserve"> </w:t>
      </w:r>
      <w:r w:rsidR="00513C97" w:rsidRPr="00513C97">
        <w:t xml:space="preserve">Fin and Tube </w:t>
      </w:r>
      <w:r w:rsidR="00513C97">
        <w:t>j</w:t>
      </w:r>
      <w:r w:rsidR="00513C97" w:rsidRPr="00513C97">
        <w:t>oint</w:t>
      </w:r>
      <w:r w:rsidR="00513C97">
        <w:t>.</w:t>
      </w:r>
    </w:p>
    <w:p w14:paraId="7C32BBAE" w14:textId="4382F68B" w:rsidR="00513C97" w:rsidRDefault="00DF59C6" w:rsidP="0057217C">
      <w:pPr>
        <w:pStyle w:val="ListParagraph"/>
        <w:numPr>
          <w:ilvl w:val="0"/>
          <w:numId w:val="23"/>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5C08C8">
        <w:t xml:space="preserve">, </w:t>
      </w:r>
      <w:r w:rsidR="005C08C8" w:rsidRPr="005C08C8">
        <w:t xml:space="preserve">refer supplied coil data specification for </w:t>
      </w:r>
      <w:r w:rsidR="00A06386" w:rsidRPr="00A06386">
        <w:t xml:space="preserve">connection </w:t>
      </w:r>
      <w:r w:rsidR="005C08C8" w:rsidRPr="005C08C8">
        <w:t>sizes.</w:t>
      </w:r>
    </w:p>
    <w:p w14:paraId="7992AF00" w14:textId="77777777" w:rsidR="002377D7" w:rsidRDefault="009E74A2" w:rsidP="002377D7">
      <w:pPr>
        <w:pStyle w:val="ListParagraph"/>
        <w:numPr>
          <w:ilvl w:val="0"/>
          <w:numId w:val="23"/>
        </w:numPr>
        <w:spacing w:after="80"/>
        <w:contextualSpacing w:val="0"/>
      </w:pPr>
      <w:r w:rsidRPr="009E74A2">
        <w:t xml:space="preserve">Rated for 300 </w:t>
      </w:r>
      <w:proofErr w:type="spellStart"/>
      <w:r w:rsidRPr="009E74A2">
        <w:t>psig</w:t>
      </w:r>
      <w:proofErr w:type="spellEnd"/>
      <w:r w:rsidRPr="009E74A2">
        <w:t xml:space="preserve"> working pressure at 250 deg F.</w:t>
      </w:r>
    </w:p>
    <w:p w14:paraId="39455F96" w14:textId="78308CB3" w:rsidR="00DF59C6" w:rsidRDefault="00EA6DFC" w:rsidP="002377D7">
      <w:pPr>
        <w:pStyle w:val="ListParagraph"/>
        <w:numPr>
          <w:ilvl w:val="0"/>
          <w:numId w:val="23"/>
        </w:numPr>
        <w:spacing w:after="80"/>
        <w:contextualSpacing w:val="0"/>
      </w:pPr>
      <w:r w:rsidRPr="00EA6DFC">
        <w:t xml:space="preserve">Coils tested at 550 </w:t>
      </w:r>
      <w:proofErr w:type="spellStart"/>
      <w:r w:rsidRPr="00EA6DFC">
        <w:t>psig</w:t>
      </w:r>
      <w:proofErr w:type="spellEnd"/>
      <w:r w:rsidRPr="00EA6DFC">
        <w:t xml:space="preserve"> using dry nitrogen, submerged under water. Dual-operator verification </w:t>
      </w:r>
      <w:r w:rsidR="00662D39">
        <w:t>to</w:t>
      </w:r>
      <w:r w:rsidRPr="00EA6DFC">
        <w:t xml:space="preserve"> </w:t>
      </w:r>
      <w:r w:rsidR="00341366">
        <w:t>ensure</w:t>
      </w:r>
      <w:r w:rsidRPr="00EA6DFC">
        <w:t xml:space="preserve"> that all coils are leak-free.</w:t>
      </w:r>
    </w:p>
    <w:p w14:paraId="565F6ABB" w14:textId="363FA9E5" w:rsidR="00341366" w:rsidRPr="00906F2B" w:rsidRDefault="0030307C" w:rsidP="0057217C">
      <w:pPr>
        <w:pStyle w:val="ListParagraph"/>
        <w:numPr>
          <w:ilvl w:val="0"/>
          <w:numId w:val="23"/>
        </w:numPr>
        <w:spacing w:after="80"/>
        <w:contextualSpacing w:val="0"/>
        <w:jc w:val="both"/>
      </w:pPr>
      <w:r w:rsidRPr="0030307C">
        <w:t xml:space="preserve">Coil Connections: </w:t>
      </w:r>
      <w:r w:rsidRPr="00052114">
        <w:rPr>
          <w:color w:val="4EA72E" w:themeColor="accent6"/>
        </w:rPr>
        <w:t>[Left Hand Supply</w:t>
      </w:r>
      <w:r w:rsidR="00906F2B" w:rsidRPr="00052114">
        <w:rPr>
          <w:color w:val="4EA72E" w:themeColor="accent6"/>
        </w:rPr>
        <w:t>/</w:t>
      </w:r>
      <w:r w:rsidR="002D2574">
        <w:rPr>
          <w:color w:val="4EA72E" w:themeColor="accent6"/>
        </w:rPr>
        <w:t xml:space="preserve"> </w:t>
      </w:r>
      <w:r w:rsidRPr="00052114">
        <w:rPr>
          <w:color w:val="4EA72E" w:themeColor="accent6"/>
        </w:rPr>
        <w:t>Right Hand Supply</w:t>
      </w:r>
      <w:r w:rsidR="00906F2B" w:rsidRPr="00052114">
        <w:rPr>
          <w:color w:val="4EA72E" w:themeColor="accent6"/>
        </w:rPr>
        <w:t>]</w:t>
      </w:r>
      <w:r w:rsidRPr="00052114">
        <w:rPr>
          <w:color w:val="4EA72E" w:themeColor="accent6"/>
        </w:rPr>
        <w:t xml:space="preserve"> </w:t>
      </w:r>
      <w:r w:rsidR="00906F2B" w:rsidRPr="00052114">
        <w:rPr>
          <w:color w:val="4EA72E" w:themeColor="accent6"/>
        </w:rPr>
        <w:t>[</w:t>
      </w:r>
      <w:r w:rsidRPr="00052114">
        <w:rPr>
          <w:color w:val="4EA72E" w:themeColor="accent6"/>
        </w:rPr>
        <w:t>Left Hand Return</w:t>
      </w:r>
      <w:r w:rsidR="00906F2B" w:rsidRPr="00052114">
        <w:rPr>
          <w:color w:val="4EA72E" w:themeColor="accent6"/>
        </w:rPr>
        <w:t>/</w:t>
      </w:r>
      <w:r w:rsidRPr="00052114">
        <w:rPr>
          <w:color w:val="4EA72E" w:themeColor="accent6"/>
        </w:rPr>
        <w:t xml:space="preserve"> Right Hand Return]</w:t>
      </w:r>
      <w:r w:rsidR="00906F2B" w:rsidRPr="00052114">
        <w:rPr>
          <w:color w:val="4EA72E" w:themeColor="accent6"/>
        </w:rPr>
        <w:t>.</w:t>
      </w:r>
    </w:p>
    <w:p w14:paraId="1CBA8529" w14:textId="786684A9" w:rsidR="00906F2B" w:rsidRDefault="00AA712E" w:rsidP="0057217C">
      <w:pPr>
        <w:pStyle w:val="ListParagraph"/>
        <w:numPr>
          <w:ilvl w:val="0"/>
          <w:numId w:val="23"/>
        </w:numPr>
        <w:spacing w:after="80"/>
        <w:contextualSpacing w:val="0"/>
        <w:jc w:val="both"/>
      </w:pPr>
      <w:r w:rsidRPr="00AA712E">
        <w:t xml:space="preserve">Valves and Valve Controls by </w:t>
      </w:r>
      <w:r w:rsidR="00A42C03" w:rsidRPr="00362ED0">
        <w:rPr>
          <w:color w:val="4EA72E" w:themeColor="accent6"/>
        </w:rPr>
        <w:t>[Contractor][Manufacturer]</w:t>
      </w:r>
      <w:r>
        <w:t>.</w:t>
      </w:r>
    </w:p>
    <w:p w14:paraId="2693C15C" w14:textId="432DF672" w:rsidR="00AA712E" w:rsidRPr="00C86A37" w:rsidRDefault="00AA712E" w:rsidP="00AA712E">
      <w:pPr>
        <w:pStyle w:val="Heading3"/>
        <w:numPr>
          <w:ilvl w:val="0"/>
          <w:numId w:val="21"/>
        </w:numPr>
        <w:spacing w:before="240"/>
        <w:rPr>
          <w:color w:val="auto"/>
          <w:sz w:val="24"/>
          <w:szCs w:val="24"/>
        </w:rPr>
      </w:pPr>
      <w:r>
        <w:rPr>
          <w:color w:val="auto"/>
          <w:sz w:val="24"/>
          <w:szCs w:val="24"/>
        </w:rPr>
        <w:t>Steam Heat</w:t>
      </w:r>
      <w:r w:rsidRPr="00C86A37">
        <w:rPr>
          <w:color w:val="auto"/>
          <w:sz w:val="24"/>
          <w:szCs w:val="24"/>
        </w:rPr>
        <w:t>:</w:t>
      </w:r>
      <w:r w:rsidRPr="00AF6289">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Delete for unheated</w:t>
      </w:r>
      <w:r w:rsidR="00C94A81" w:rsidRPr="0076228F">
        <w:rPr>
          <w:i/>
          <w:iCs/>
          <w:vanish/>
          <w:color w:val="EE0000"/>
          <w:sz w:val="20"/>
          <w:szCs w:val="20"/>
        </w:rPr>
        <w:t>, hot water</w:t>
      </w:r>
      <w:r w:rsidRPr="0076228F">
        <w:rPr>
          <w:i/>
          <w:iCs/>
          <w:vanish/>
          <w:color w:val="EE0000"/>
          <w:sz w:val="20"/>
          <w:szCs w:val="20"/>
        </w:rPr>
        <w:t xml:space="preserve"> &amp; electric heat model specifications.</w:t>
      </w:r>
    </w:p>
    <w:p w14:paraId="0D6DB001" w14:textId="1003BD39" w:rsidR="00AA712E" w:rsidRDefault="00C94A81" w:rsidP="0057217C">
      <w:pPr>
        <w:pStyle w:val="ListParagraph"/>
        <w:numPr>
          <w:ilvl w:val="0"/>
          <w:numId w:val="24"/>
        </w:numPr>
        <w:spacing w:after="80"/>
        <w:contextualSpacing w:val="0"/>
        <w:jc w:val="both"/>
      </w:pPr>
      <w:r>
        <w:t>Steam</w:t>
      </w:r>
      <w:r w:rsidR="00AA712E" w:rsidRPr="00657A92">
        <w:t xml:space="preserve"> coil</w:t>
      </w:r>
      <w:r w:rsidR="00AA712E">
        <w:t xml:space="preserve"> factory mounted to intake of the air curtain.</w:t>
      </w:r>
    </w:p>
    <w:p w14:paraId="4405D813" w14:textId="38E1CC24" w:rsidR="00AA712E" w:rsidRDefault="00AA712E" w:rsidP="0057217C">
      <w:pPr>
        <w:pStyle w:val="ListParagraph"/>
        <w:numPr>
          <w:ilvl w:val="0"/>
          <w:numId w:val="24"/>
        </w:numPr>
        <w:spacing w:after="80"/>
        <w:contextualSpacing w:val="0"/>
        <w:jc w:val="both"/>
      </w:pPr>
      <w:r>
        <w:t xml:space="preserve">5/8” O.D </w:t>
      </w:r>
      <w:r w:rsidRPr="004D0B6A">
        <w:t>Threaded</w:t>
      </w:r>
      <w:r>
        <w:t xml:space="preserve"> </w:t>
      </w:r>
      <w:r w:rsidRPr="004D0B6A">
        <w:t xml:space="preserve">Hot Water Supply and Return </w:t>
      </w:r>
      <w:r>
        <w:t>copper tubing, c</w:t>
      </w:r>
      <w:r w:rsidRPr="00161D04">
        <w:t>omplying with ASTM B 75.</w:t>
      </w:r>
    </w:p>
    <w:p w14:paraId="2F3F3635" w14:textId="77777777" w:rsidR="00AA712E" w:rsidRDefault="00AA712E" w:rsidP="0057217C">
      <w:pPr>
        <w:pStyle w:val="ListParagraph"/>
        <w:numPr>
          <w:ilvl w:val="0"/>
          <w:numId w:val="24"/>
        </w:numPr>
        <w:spacing w:after="80"/>
        <w:contextualSpacing w:val="0"/>
        <w:jc w:val="both"/>
      </w:pPr>
      <w:r w:rsidRPr="00E34E0A">
        <w:t>Mechanical bond</w:t>
      </w:r>
      <w:r>
        <w:t xml:space="preserve"> </w:t>
      </w:r>
      <w:r w:rsidRPr="00513C97">
        <w:t xml:space="preserve">Fin and Tube </w:t>
      </w:r>
      <w:r>
        <w:t>j</w:t>
      </w:r>
      <w:r w:rsidRPr="00513C97">
        <w:t>oint</w:t>
      </w:r>
      <w:r>
        <w:t>.</w:t>
      </w:r>
    </w:p>
    <w:p w14:paraId="57C30F5F" w14:textId="4CCD70FF" w:rsidR="00E57B8C" w:rsidRDefault="00E57B8C" w:rsidP="0057217C">
      <w:pPr>
        <w:pStyle w:val="ListParagraph"/>
        <w:numPr>
          <w:ilvl w:val="0"/>
          <w:numId w:val="24"/>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FE18AB">
        <w:t xml:space="preserve">, </w:t>
      </w:r>
      <w:r w:rsidR="00FE18AB" w:rsidRPr="00FE18AB">
        <w:t>refer supplied coil data specification for connection sizes.</w:t>
      </w:r>
    </w:p>
    <w:p w14:paraId="21AF0855" w14:textId="7AB08A80" w:rsidR="00E57B8C" w:rsidRDefault="00324494" w:rsidP="0057217C">
      <w:pPr>
        <w:pStyle w:val="ListParagraph"/>
        <w:numPr>
          <w:ilvl w:val="0"/>
          <w:numId w:val="24"/>
        </w:numPr>
        <w:spacing w:after="80"/>
        <w:contextualSpacing w:val="0"/>
        <w:jc w:val="both"/>
      </w:pPr>
      <w:r>
        <w:t xml:space="preserve">Rated for </w:t>
      </w:r>
      <w:r w:rsidR="00147831">
        <w:t>150</w:t>
      </w:r>
      <w:r>
        <w:t xml:space="preserve"> </w:t>
      </w:r>
      <w:proofErr w:type="spellStart"/>
      <w:r>
        <w:t>psig</w:t>
      </w:r>
      <w:proofErr w:type="spellEnd"/>
      <w:r>
        <w:t xml:space="preserve"> working pressure at 325 deg F.</w:t>
      </w:r>
    </w:p>
    <w:p w14:paraId="7131A239" w14:textId="77777777" w:rsidR="00E57B8C" w:rsidRDefault="00E57B8C" w:rsidP="0057217C">
      <w:pPr>
        <w:pStyle w:val="ListParagraph"/>
        <w:numPr>
          <w:ilvl w:val="0"/>
          <w:numId w:val="24"/>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t>to</w:t>
      </w:r>
      <w:r w:rsidRPr="00EA6DFC">
        <w:t xml:space="preserve"> </w:t>
      </w:r>
      <w:r>
        <w:t>ensure</w:t>
      </w:r>
      <w:r w:rsidRPr="00EA6DFC">
        <w:t xml:space="preserve"> that all coils are leak-free.</w:t>
      </w:r>
    </w:p>
    <w:p w14:paraId="1829686F" w14:textId="436580F8" w:rsidR="00E57B8C" w:rsidRPr="00906F2B" w:rsidRDefault="00E57B8C" w:rsidP="0057217C">
      <w:pPr>
        <w:pStyle w:val="ListParagraph"/>
        <w:numPr>
          <w:ilvl w:val="0"/>
          <w:numId w:val="24"/>
        </w:numPr>
        <w:spacing w:after="80"/>
        <w:contextualSpacing w:val="0"/>
        <w:jc w:val="both"/>
      </w:pPr>
      <w:r w:rsidRPr="0030307C">
        <w:t xml:space="preserve">Coil Connections: </w:t>
      </w:r>
      <w:r w:rsidRPr="0076228F">
        <w:rPr>
          <w:color w:val="4EA72E" w:themeColor="accent6"/>
        </w:rPr>
        <w:t>[Left Hand Supply/</w:t>
      </w:r>
      <w:r w:rsidR="002D2574">
        <w:rPr>
          <w:color w:val="4EA72E" w:themeColor="accent6"/>
        </w:rPr>
        <w:t xml:space="preserve"> </w:t>
      </w:r>
      <w:r w:rsidRPr="0076228F">
        <w:rPr>
          <w:color w:val="4EA72E" w:themeColor="accent6"/>
        </w:rPr>
        <w:t>Right Hand Supply] [Left Hand Return/ Right Hand Return].</w:t>
      </w:r>
    </w:p>
    <w:p w14:paraId="07982A64" w14:textId="0C6A0AA2" w:rsidR="00E57B8C" w:rsidRDefault="00E57B8C" w:rsidP="0057217C">
      <w:pPr>
        <w:pStyle w:val="ListParagraph"/>
        <w:numPr>
          <w:ilvl w:val="0"/>
          <w:numId w:val="24"/>
        </w:numPr>
        <w:spacing w:after="80"/>
        <w:contextualSpacing w:val="0"/>
        <w:jc w:val="both"/>
      </w:pPr>
      <w:r w:rsidRPr="00AA712E">
        <w:t xml:space="preserve">Valves and Valve Controls by </w:t>
      </w:r>
      <w:r w:rsidR="00A42C03" w:rsidRPr="00362ED0">
        <w:rPr>
          <w:color w:val="4EA72E" w:themeColor="accent6"/>
        </w:rPr>
        <w:t>[Contractor][Manufacturer]</w:t>
      </w:r>
      <w:r>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136E370E"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2D2574">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2D2574">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2D2574">
        <w:rPr>
          <w:color w:val="4EA72E" w:themeColor="accent6"/>
        </w:rPr>
        <w:t xml:space="preserve"> </w:t>
      </w:r>
      <w:r w:rsidR="001D074C">
        <w:rPr>
          <w:color w:val="4EA72E" w:themeColor="accent6"/>
        </w:rPr>
        <w:t>Wobble Door Switch</w:t>
      </w:r>
      <w:r w:rsidR="00A943CA">
        <w:rPr>
          <w:color w:val="4EA72E" w:themeColor="accent6"/>
        </w:rPr>
        <w:t>/</w:t>
      </w:r>
      <w:r w:rsidR="002D2574">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0642C8B0"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D911B8">
        <w:rPr>
          <w:color w:val="4EA72E" w:themeColor="accent6"/>
        </w:rPr>
        <w:t>Unit Mounted</w:t>
      </w:r>
      <w:r w:rsidR="001A0774">
        <w:rPr>
          <w:color w:val="4EA72E" w:themeColor="accent6"/>
        </w:rPr>
        <w:t>/</w:t>
      </w:r>
      <w:r w:rsidR="002D2574">
        <w:rPr>
          <w:color w:val="4EA72E" w:themeColor="accent6"/>
        </w:rPr>
        <w:t xml:space="preserve"> </w:t>
      </w:r>
      <w:r w:rsidR="00D911B8">
        <w:rPr>
          <w:color w:val="4EA72E" w:themeColor="accent6"/>
        </w:rPr>
        <w:t xml:space="preserve">Remote Mounted </w:t>
      </w:r>
      <w:r w:rsidR="0078038A">
        <w:rPr>
          <w:color w:val="4EA72E" w:themeColor="accent6"/>
        </w:rPr>
        <w:t>with Cat</w:t>
      </w:r>
      <w:r w:rsidR="007019C7">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 xml:space="preserve">[Black/White] </w:t>
      </w:r>
      <w:r w:rsidR="00372356">
        <w:t>case.</w:t>
      </w:r>
    </w:p>
    <w:p w14:paraId="108BE880" w14:textId="4B19CF0B"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0D6554">
        <w:rPr>
          <w:color w:val="4EA72E" w:themeColor="accent6"/>
        </w:rPr>
        <w:t>Unit Mounted</w:t>
      </w:r>
      <w:r w:rsidR="001A0774">
        <w:rPr>
          <w:color w:val="4EA72E" w:themeColor="accent6"/>
        </w:rPr>
        <w:t>/</w:t>
      </w:r>
      <w:r w:rsidR="002D2574">
        <w:rPr>
          <w:color w:val="4EA72E" w:themeColor="accent6"/>
        </w:rPr>
        <w:t xml:space="preserve"> </w:t>
      </w:r>
      <w:r w:rsidR="000D6554">
        <w:rPr>
          <w:color w:val="4EA72E" w:themeColor="accent6"/>
        </w:rPr>
        <w:t>Remote Mounted with Cat</w:t>
      </w:r>
      <w:r w:rsidR="007019C7">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7D4EB69C" w14:textId="3828C14C" w:rsidR="0070524C" w:rsidRDefault="0070524C" w:rsidP="00A2719A">
      <w:pPr>
        <w:pStyle w:val="ListParagraph"/>
        <w:numPr>
          <w:ilvl w:val="0"/>
          <w:numId w:val="28"/>
        </w:numPr>
        <w:spacing w:after="80"/>
        <w:contextualSpacing w:val="0"/>
        <w:jc w:val="both"/>
      </w:pPr>
      <w:r>
        <w:rPr>
          <w:color w:val="4EA72E" w:themeColor="accent6"/>
        </w:rPr>
        <w:t>[Thermostat]</w:t>
      </w:r>
      <w:r w:rsidRPr="0070524C">
        <w:t>:</w:t>
      </w:r>
      <w:r>
        <w:t xml:space="preserve"> Digital </w:t>
      </w:r>
      <w:r w:rsidR="007019C7" w:rsidRPr="007019C7">
        <w:rPr>
          <w:color w:val="4EA72E" w:themeColor="accent6"/>
        </w:rPr>
        <w:t xml:space="preserve">[Programmable/ </w:t>
      </w:r>
      <w:r w:rsidRPr="007019C7">
        <w:rPr>
          <w:color w:val="4EA72E" w:themeColor="accent6"/>
        </w:rPr>
        <w:t>Non-Programmable</w:t>
      </w:r>
      <w:r w:rsidR="007019C7" w:rsidRPr="007019C7">
        <w:rPr>
          <w:color w:val="4EA72E" w:themeColor="accent6"/>
        </w:rPr>
        <w:t>]</w:t>
      </w:r>
      <w:r>
        <w:t xml:space="preserve"> 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947465">
        <w:rPr>
          <w:color w:val="4EA72E" w:themeColor="accent6"/>
        </w:rPr>
        <w:t>Unit Mounted/</w:t>
      </w:r>
      <w:r w:rsidR="002D2574">
        <w:rPr>
          <w:color w:val="4EA72E" w:themeColor="accent6"/>
        </w:rPr>
        <w:t xml:space="preserve"> </w:t>
      </w:r>
      <w:r w:rsidR="00947465">
        <w:rPr>
          <w:color w:val="4EA72E" w:themeColor="accent6"/>
        </w:rPr>
        <w:t>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3890C9CC"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7810BE">
        <w:rPr>
          <w:color w:val="4EA72E" w:themeColor="accent6"/>
        </w:rPr>
        <w:t>Unit Mounted</w:t>
      </w:r>
      <w:r w:rsidR="00C64719">
        <w:rPr>
          <w:color w:val="4EA72E" w:themeColor="accent6"/>
        </w:rPr>
        <w:t>/</w:t>
      </w:r>
      <w:r w:rsidR="002D2574">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2D2574">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33217678"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C9349C">
        <w:rPr>
          <w:color w:val="4EA72E" w:themeColor="accent6"/>
        </w:rPr>
        <w:t>Unit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C72620D" w14:textId="7C79919D" w:rsidR="00F418A0" w:rsidRDefault="00F8741D" w:rsidP="00F418A0">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7D176B6E" w14:textId="48D08B49" w:rsidR="00F97A21" w:rsidRDefault="00F97A21" w:rsidP="00F418A0">
      <w:pPr>
        <w:pStyle w:val="ListParagraph"/>
        <w:numPr>
          <w:ilvl w:val="0"/>
          <w:numId w:val="29"/>
        </w:numPr>
        <w:spacing w:after="80"/>
        <w:contextualSpacing w:val="0"/>
        <w:jc w:val="both"/>
      </w:pPr>
      <w:r>
        <w:rPr>
          <w:color w:val="4EA72E" w:themeColor="accent6"/>
        </w:rPr>
        <w:lastRenderedPageBreak/>
        <w:t>[</w:t>
      </w:r>
      <w:r w:rsidR="00BD6489">
        <w:rPr>
          <w:color w:val="4EA72E" w:themeColor="accent6"/>
        </w:rPr>
        <w:t>Potentiometer</w:t>
      </w:r>
      <w:r>
        <w:rPr>
          <w:color w:val="4EA72E" w:themeColor="accent6"/>
        </w:rPr>
        <w:t>]</w:t>
      </w:r>
      <w:r w:rsidRPr="00F97A21">
        <w:t>:</w:t>
      </w:r>
      <w:r w:rsidR="00947A35">
        <w:t xml:space="preserve"> Variabl</w:t>
      </w:r>
      <w:r w:rsidR="00A828A2">
        <w:t>e Speed Switch to vary speed from Min to Max or OFF.</w:t>
      </w:r>
      <w:r w:rsidR="00BD6489">
        <w:t xml:space="preserve"> </w:t>
      </w:r>
      <w:r w:rsidR="00947A35" w:rsidRPr="0076228F">
        <w:rPr>
          <w:b/>
          <w:bCs/>
          <w:i/>
          <w:iCs/>
          <w:vanish/>
          <w:color w:val="EE0000"/>
          <w:sz w:val="20"/>
          <w:szCs w:val="20"/>
        </w:rPr>
        <w:t>NOTE TO SPECIFICATION AUTHOR:</w:t>
      </w:r>
      <w:r w:rsidR="00947A35" w:rsidRPr="0076228F">
        <w:rPr>
          <w:i/>
          <w:iCs/>
          <w:vanish/>
          <w:color w:val="EE0000"/>
          <w:sz w:val="20"/>
          <w:szCs w:val="20"/>
        </w:rPr>
        <w:t xml:space="preserve"> </w:t>
      </w:r>
      <w:r w:rsidR="00A828A2">
        <w:rPr>
          <w:i/>
          <w:iCs/>
          <w:vanish/>
          <w:color w:val="EE0000"/>
          <w:sz w:val="20"/>
          <w:szCs w:val="20"/>
        </w:rPr>
        <w:t>Only compatible with EC Motor selection</w:t>
      </w:r>
      <w:r w:rsidR="00B7255F">
        <w:rPr>
          <w:i/>
          <w:iCs/>
          <w:vanish/>
          <w:color w:val="EE0000"/>
          <w:sz w:val="20"/>
          <w:szCs w:val="20"/>
        </w:rPr>
        <w:t xml:space="preserve"> from Section 2.6 (A)</w:t>
      </w:r>
      <w:r w:rsidR="00947A35" w:rsidRPr="0076228F">
        <w:rPr>
          <w:i/>
          <w:iCs/>
          <w:vanish/>
          <w:color w:val="EE0000"/>
          <w:sz w:val="20"/>
          <w:szCs w:val="20"/>
        </w:rPr>
        <w:t>.</w:t>
      </w:r>
    </w:p>
    <w:p w14:paraId="49CB3A8F" w14:textId="7316B1ED"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Pr>
          <w:color w:val="4EA72E" w:themeColor="accent6"/>
        </w:rPr>
        <w:t>Unit Mounted/Remote Mounted</w:t>
      </w:r>
      <w:r w:rsidRPr="001927D0">
        <w:rPr>
          <w:color w:val="4EA72E" w:themeColor="accent6"/>
        </w:rPr>
        <w:t>]</w:t>
      </w:r>
      <w:r>
        <w:rPr>
          <w:color w:val="4EA72E" w:themeColor="accent6"/>
        </w:rPr>
        <w:t xml:space="preserve"> </w:t>
      </w:r>
    </w:p>
    <w:p w14:paraId="149253F3" w14:textId="259A60EA"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t>
      </w:r>
      <w:r w:rsidR="002D2574">
        <w:rPr>
          <w:color w:val="4EA72E" w:themeColor="accent6"/>
        </w:rPr>
        <w:t xml:space="preserve"> </w:t>
      </w:r>
      <w:r w:rsidR="00BD3C84" w:rsidRPr="00FF53A5">
        <w:rPr>
          <w:color w:val="4EA72E" w:themeColor="accent6"/>
        </w:rPr>
        <w:t>White]</w:t>
      </w:r>
      <w:r>
        <w:rPr>
          <w:color w:val="4EA72E" w:themeColor="accent6"/>
        </w:rPr>
        <w:t xml:space="preserve"> </w:t>
      </w:r>
      <w:r w:rsidRPr="00957315">
        <w:t>finish</w:t>
      </w:r>
      <w:r w:rsidR="00413A38">
        <w:t>.</w:t>
      </w:r>
    </w:p>
    <w:p w14:paraId="1F10264F" w14:textId="378CA030"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1036A215" w14:textId="58712DAD" w:rsidR="00742D7B" w:rsidRDefault="008D0C46" w:rsidP="003A1517">
      <w:pPr>
        <w:pStyle w:val="ListParagraph"/>
        <w:numPr>
          <w:ilvl w:val="0"/>
          <w:numId w:val="25"/>
        </w:numPr>
        <w:spacing w:before="240" w:after="80"/>
        <w:contextualSpacing w:val="0"/>
        <w:jc w:val="both"/>
      </w:pPr>
      <w:r>
        <w:t xml:space="preserve">Control </w:t>
      </w:r>
      <w:r w:rsidR="00396E91">
        <w:t>Valve</w:t>
      </w:r>
      <w:r w:rsidR="00742D7B">
        <w:t xml:space="preserve">: </w:t>
      </w:r>
      <w:r w:rsidR="003A1517">
        <w:t>Fast acting</w:t>
      </w:r>
      <w:r w:rsidR="002D7866">
        <w:t xml:space="preserve"> control valve for Hot Water/Steam heat units</w:t>
      </w:r>
      <w:r w:rsidR="00A977A0">
        <w:t xml:space="preserve"> preprogrammed into control panel</w:t>
      </w:r>
      <w:r w:rsidR="002D7866">
        <w:t>.</w:t>
      </w:r>
      <w:r w:rsidR="00A107CD">
        <w:t xml:space="preserve"> </w:t>
      </w:r>
      <w:r w:rsidR="00A107CD" w:rsidRPr="001927D0">
        <w:rPr>
          <w:color w:val="4EA72E" w:themeColor="accent6"/>
        </w:rPr>
        <w:t>[</w:t>
      </w:r>
      <w:r w:rsidR="00A107CD">
        <w:rPr>
          <w:color w:val="4EA72E" w:themeColor="accent6"/>
        </w:rPr>
        <w:t>T</w:t>
      </w:r>
      <w:r w:rsidR="00A107CD" w:rsidRPr="00A107CD">
        <w:rPr>
          <w:color w:val="4EA72E" w:themeColor="accent6"/>
        </w:rPr>
        <w:t>hree-way operation</w:t>
      </w:r>
      <w:r w:rsidR="00A107CD">
        <w:rPr>
          <w:color w:val="4EA72E" w:themeColor="accent6"/>
        </w:rPr>
        <w:t xml:space="preserve"> control valve</w:t>
      </w:r>
      <w:r w:rsidR="00A107CD" w:rsidRPr="001927D0">
        <w:rPr>
          <w:color w:val="4EA72E" w:themeColor="accent6"/>
        </w:rPr>
        <w:t>]</w:t>
      </w:r>
      <w:r w:rsidR="00A107CD">
        <w:rPr>
          <w:color w:val="4EA72E" w:themeColor="accent6"/>
        </w:rPr>
        <w:t xml:space="preserve"> </w:t>
      </w:r>
      <w:r w:rsidR="00A107CD" w:rsidRPr="001927D0">
        <w:rPr>
          <w:color w:val="4EA72E" w:themeColor="accent6"/>
        </w:rPr>
        <w:t>[</w:t>
      </w:r>
      <w:r w:rsidR="00A107CD">
        <w:rPr>
          <w:color w:val="4EA72E" w:themeColor="accent6"/>
        </w:rPr>
        <w:t>Two</w:t>
      </w:r>
      <w:r w:rsidR="00A107CD" w:rsidRPr="00A107CD">
        <w:rPr>
          <w:color w:val="4EA72E" w:themeColor="accent6"/>
        </w:rPr>
        <w:t>-way operation</w:t>
      </w:r>
      <w:r w:rsidR="00A107CD">
        <w:rPr>
          <w:color w:val="4EA72E" w:themeColor="accent6"/>
        </w:rPr>
        <w:t xml:space="preserve"> control valve</w:t>
      </w:r>
      <w:r w:rsidR="00A107CD" w:rsidRPr="001927D0">
        <w:rPr>
          <w:color w:val="4EA72E" w:themeColor="accent6"/>
        </w:rPr>
        <w:t>]</w:t>
      </w:r>
      <w:r w:rsidR="00D11901">
        <w:rPr>
          <w:color w:val="4EA72E" w:themeColor="accent6"/>
        </w:rPr>
        <w:t xml:space="preserve"> </w:t>
      </w:r>
      <w:r w:rsidR="009A3961" w:rsidRPr="0076228F">
        <w:rPr>
          <w:b/>
          <w:bCs/>
          <w:i/>
          <w:iCs/>
          <w:vanish/>
          <w:color w:val="EE0000"/>
          <w:sz w:val="20"/>
          <w:szCs w:val="20"/>
        </w:rPr>
        <w:t>NOTE TO SPECIFICATION AUTHOR:</w:t>
      </w:r>
      <w:r w:rsidR="009A3961" w:rsidRPr="0076228F">
        <w:rPr>
          <w:i/>
          <w:iCs/>
          <w:vanish/>
          <w:color w:val="EE0000"/>
          <w:sz w:val="20"/>
          <w:szCs w:val="20"/>
        </w:rPr>
        <w:t xml:space="preserve"> </w:t>
      </w:r>
      <w:r w:rsidR="009A3961">
        <w:rPr>
          <w:i/>
          <w:iCs/>
          <w:vanish/>
          <w:color w:val="EE0000"/>
          <w:sz w:val="20"/>
          <w:szCs w:val="20"/>
        </w:rPr>
        <w:t>Delete for unheated &amp; electric heated units. Steam Heated units can only be specified with Two-way operation valve</w:t>
      </w:r>
      <w:r w:rsidR="00D11901">
        <w:rPr>
          <w:i/>
          <w:iCs/>
          <w:vanish/>
          <w:color w:val="EE0000"/>
          <w:sz w:val="20"/>
          <w:szCs w:val="20"/>
        </w:rPr>
        <w:t>.</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14609B14" w14:textId="03A2BAB9"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Standard Strut Brackets</w:t>
      </w:r>
      <w:r w:rsidRPr="00F8741D">
        <w:rPr>
          <w:color w:val="4EA72E" w:themeColor="accent6"/>
        </w:rPr>
        <w:t>]</w:t>
      </w:r>
      <w:r>
        <w:t xml:space="preserve">: </w:t>
      </w:r>
      <w:r w:rsidR="006414A0">
        <w:t>Top mounted using struts and flush to the back</w:t>
      </w:r>
      <w:r>
        <w:t>.</w:t>
      </w:r>
    </w:p>
    <w:p w14:paraId="592A1692" w14:textId="2B58C2B6"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Stand-off Strut Brackets</w:t>
      </w:r>
      <w:r w:rsidRPr="00F8741D">
        <w:rPr>
          <w:color w:val="4EA72E" w:themeColor="accent6"/>
        </w:rPr>
        <w:t>]</w:t>
      </w:r>
      <w:r>
        <w:t xml:space="preserve">: </w:t>
      </w:r>
      <w:r w:rsidR="006414A0">
        <w:t>Top mounted using struts and offset to the back</w:t>
      </w:r>
      <w:r>
        <w:t>.</w:t>
      </w:r>
    </w:p>
    <w:p w14:paraId="3EB0C3BE" w14:textId="7B5F3594" w:rsidR="004B1DDE" w:rsidRDefault="00C143FD" w:rsidP="004011BD">
      <w:pPr>
        <w:pStyle w:val="ListParagraph"/>
        <w:numPr>
          <w:ilvl w:val="0"/>
          <w:numId w:val="32"/>
        </w:numPr>
        <w:spacing w:after="80"/>
        <w:contextualSpacing w:val="0"/>
        <w:jc w:val="both"/>
      </w:pPr>
      <w:r w:rsidRPr="00F8741D">
        <w:rPr>
          <w:color w:val="4EA72E" w:themeColor="accent6"/>
        </w:rPr>
        <w:t>[</w:t>
      </w:r>
      <w:r>
        <w:rPr>
          <w:color w:val="4EA72E" w:themeColor="accent6"/>
        </w:rPr>
        <w:t>Angle Iron/ Tubing Brackets</w:t>
      </w:r>
      <w:r w:rsidRPr="00F8741D">
        <w:rPr>
          <w:color w:val="4EA72E" w:themeColor="accent6"/>
        </w:rPr>
        <w:t>]</w:t>
      </w:r>
      <w:r>
        <w:t>: Top mounted for heavier models</w:t>
      </w:r>
      <w:r w:rsidR="00F141B2">
        <w:t>.</w:t>
      </w:r>
    </w:p>
    <w:p w14:paraId="1E522EA9" w14:textId="1C075EBE" w:rsidR="004B1DDE" w:rsidRDefault="004B1DDE" w:rsidP="004011BD">
      <w:pPr>
        <w:pStyle w:val="ListParagraph"/>
        <w:numPr>
          <w:ilvl w:val="0"/>
          <w:numId w:val="32"/>
        </w:numPr>
        <w:spacing w:after="80"/>
        <w:contextualSpacing w:val="0"/>
        <w:jc w:val="both"/>
      </w:pPr>
      <w:r w:rsidRPr="00F8741D">
        <w:rPr>
          <w:color w:val="4EA72E" w:themeColor="accent6"/>
        </w:rPr>
        <w:t>[</w:t>
      </w:r>
      <w:r w:rsidR="000F7A6B">
        <w:rPr>
          <w:color w:val="4EA72E" w:themeColor="accent6"/>
        </w:rPr>
        <w:t>Welded Steel Brackets</w:t>
      </w:r>
      <w:r w:rsidRPr="00F8741D">
        <w:rPr>
          <w:color w:val="4EA72E" w:themeColor="accent6"/>
        </w:rPr>
        <w:t>]</w:t>
      </w:r>
      <w:r>
        <w:t>:</w:t>
      </w:r>
      <w:r w:rsidR="000F7A6B">
        <w:t xml:space="preserve"> For extremely heavy </w:t>
      </w:r>
      <w:r w:rsidR="00E813C1">
        <w:t>units or large offset distances</w:t>
      </w:r>
      <w:r>
        <w:t>.</w:t>
      </w:r>
    </w:p>
    <w:p w14:paraId="51D4CCAE" w14:textId="7B5E0D01" w:rsidR="004B1DDE" w:rsidRDefault="004B1DDE" w:rsidP="004011BD">
      <w:pPr>
        <w:pStyle w:val="ListParagraph"/>
        <w:numPr>
          <w:ilvl w:val="0"/>
          <w:numId w:val="32"/>
        </w:numPr>
        <w:spacing w:after="80"/>
        <w:contextualSpacing w:val="0"/>
        <w:jc w:val="both"/>
      </w:pPr>
      <w:r w:rsidRPr="00F8741D">
        <w:rPr>
          <w:color w:val="4EA72E" w:themeColor="accent6"/>
        </w:rPr>
        <w:t>[</w:t>
      </w:r>
      <w:r w:rsidR="00E813C1">
        <w:rPr>
          <w:color w:val="4EA72E" w:themeColor="accent6"/>
        </w:rPr>
        <w:t>MB123 Bracket</w:t>
      </w:r>
      <w:r w:rsidRPr="00F8741D">
        <w:rPr>
          <w:color w:val="4EA72E" w:themeColor="accent6"/>
        </w:rPr>
        <w:t>]</w:t>
      </w:r>
      <w:r>
        <w:t xml:space="preserve">: </w:t>
      </w:r>
      <w:r w:rsidR="005222A1">
        <w:t xml:space="preserve">Back mounted using </w:t>
      </w:r>
      <w:r w:rsidR="004E2E62">
        <w:t>2-piece</w:t>
      </w:r>
      <w:r w:rsidR="005222A1">
        <w:t xml:space="preserve"> quick mounting bracket assembly.</w:t>
      </w:r>
    </w:p>
    <w:p w14:paraId="40B83C2F" w14:textId="77777777" w:rsidR="00280CB8" w:rsidRDefault="00280CB8" w:rsidP="00280CB8">
      <w:pPr>
        <w:pStyle w:val="ListParagraph"/>
        <w:numPr>
          <w:ilvl w:val="0"/>
          <w:numId w:val="32"/>
        </w:numPr>
        <w:spacing w:after="80"/>
        <w:contextualSpacing w:val="0"/>
        <w:jc w:val="both"/>
      </w:pPr>
      <w:r>
        <w:rPr>
          <w:color w:val="4EA72E" w:themeColor="accent6"/>
        </w:rPr>
        <w:t>[Z Bracket]</w:t>
      </w:r>
      <w:r w:rsidRPr="009A78F7">
        <w:t>:</w:t>
      </w:r>
      <w:r>
        <w:rPr>
          <w:color w:val="4EA72E" w:themeColor="accent6"/>
        </w:rPr>
        <w:t xml:space="preserve"> </w:t>
      </w:r>
      <w:r w:rsidRPr="009A78F7">
        <w:t>Z bracket with custom offset to the back</w:t>
      </w:r>
      <w:r>
        <w:t>.</w:t>
      </w:r>
    </w:p>
    <w:p w14:paraId="76E9B3FB" w14:textId="77777777" w:rsidR="00280CB8" w:rsidRPr="0003646C" w:rsidRDefault="00280CB8" w:rsidP="00280CB8">
      <w:pPr>
        <w:pStyle w:val="ListParagraph"/>
        <w:numPr>
          <w:ilvl w:val="0"/>
          <w:numId w:val="32"/>
        </w:numPr>
        <w:spacing w:after="80"/>
        <w:contextualSpacing w:val="0"/>
        <w:jc w:val="both"/>
      </w:pPr>
      <w:r>
        <w:rPr>
          <w:color w:val="4EA72E" w:themeColor="accent6"/>
        </w:rPr>
        <w:t>[Vertical Mount Brackets]</w:t>
      </w:r>
      <w:r w:rsidRPr="009A78F7">
        <w:t>: To mount the unit vertically</w:t>
      </w:r>
      <w:r>
        <w:t xml:space="preserve"> on its side</w:t>
      </w:r>
      <w:r w:rsidRPr="009A78F7">
        <w:t>.</w:t>
      </w:r>
    </w:p>
    <w:p w14:paraId="12D64240" w14:textId="6E2BB542" w:rsidR="00280CB8" w:rsidRDefault="00280CB8" w:rsidP="00280CB8">
      <w:pPr>
        <w:pStyle w:val="ListParagraph"/>
        <w:numPr>
          <w:ilvl w:val="0"/>
          <w:numId w:val="32"/>
        </w:numPr>
        <w:spacing w:after="80"/>
        <w:contextualSpacing w:val="0"/>
        <w:jc w:val="both"/>
      </w:pPr>
      <w:r>
        <w:rPr>
          <w:color w:val="4EA72E" w:themeColor="accent6"/>
        </w:rPr>
        <w:t>[Offset brackets]</w:t>
      </w:r>
      <w:r w:rsidRPr="009A78F7">
        <w:t>: To offset the unit sideways</w:t>
      </w:r>
      <w:r>
        <w:t>.</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lastRenderedPageBreak/>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49232E5C" w14:textId="434533C0" w:rsidR="00A72C69" w:rsidRDefault="00D71DC5" w:rsidP="002D7FF1">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p>
    <w:p w14:paraId="50DF15BB" w14:textId="77777777" w:rsidR="00A72C69" w:rsidRDefault="00A72C69">
      <w:r>
        <w:lastRenderedPageBreak/>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4707F908" w14:textId="46D0051D" w:rsidR="00FE394E" w:rsidRDefault="00272276" w:rsidP="00F53C66">
      <w:pPr>
        <w:pStyle w:val="ListParagraph"/>
        <w:spacing w:after="80"/>
        <w:ind w:left="2160"/>
        <w:contextualSpacing w:val="0"/>
        <w:jc w:val="both"/>
      </w:pPr>
      <w:r>
        <w:t>Performance:</w:t>
      </w:r>
      <w:r w:rsidR="001011EF">
        <w:t xml:space="preserve"> </w:t>
      </w:r>
      <w:hyperlink r:id="rId9" w:history="1">
        <w:r w:rsidR="00957A45" w:rsidRPr="00413A81">
          <w:rPr>
            <w:rStyle w:val="Hyperlink"/>
          </w:rPr>
          <w:t>https://poweredaire.com/assets/downloads/air-curtain/ece/ece-e_data_table.pdf</w:t>
        </w:r>
      </w:hyperlink>
      <w:r w:rsidR="00957A45">
        <w:t xml:space="preserve"> </w:t>
      </w:r>
    </w:p>
    <w:p w14:paraId="4BB118B2" w14:textId="3B03B888" w:rsidR="001011EF" w:rsidRDefault="00A965A0" w:rsidP="001011EF">
      <w:pPr>
        <w:pStyle w:val="ListParagraph"/>
        <w:numPr>
          <w:ilvl w:val="0"/>
          <w:numId w:val="42"/>
        </w:numPr>
        <w:spacing w:before="400"/>
        <w:contextualSpacing w:val="0"/>
        <w:jc w:val="both"/>
      </w:pPr>
      <w:r>
        <w:t>Electric Heat:</w:t>
      </w:r>
    </w:p>
    <w:p w14:paraId="6A691627" w14:textId="259F73A7" w:rsidR="00A11AA7" w:rsidRDefault="001011EF" w:rsidP="000A39DC">
      <w:pPr>
        <w:pStyle w:val="ListParagraph"/>
        <w:spacing w:before="240" w:after="80"/>
        <w:ind w:left="2160"/>
        <w:contextualSpacing w:val="0"/>
        <w:jc w:val="both"/>
      </w:pPr>
      <w:r>
        <w:t>Performance:</w:t>
      </w:r>
      <w:r w:rsidR="00A11AA7">
        <w:t xml:space="preserve"> </w:t>
      </w:r>
      <w:hyperlink r:id="rId10" w:history="1">
        <w:r w:rsidR="00957A45" w:rsidRPr="00413A81">
          <w:rPr>
            <w:rStyle w:val="Hyperlink"/>
          </w:rPr>
          <w:t>https://poweredaire.com/assets/downloads/air-curtain/ece-e/ece-e_data_table.pdf</w:t>
        </w:r>
      </w:hyperlink>
      <w:r w:rsidR="00957A45">
        <w:t xml:space="preserve"> </w:t>
      </w:r>
    </w:p>
    <w:p w14:paraId="3FBA0010" w14:textId="6EC72AB9" w:rsidR="001011EF" w:rsidRDefault="001011EF" w:rsidP="000A39DC">
      <w:pPr>
        <w:pStyle w:val="ListParagraph"/>
        <w:spacing w:after="80"/>
        <w:ind w:left="2160"/>
        <w:contextualSpacing w:val="0"/>
        <w:jc w:val="both"/>
      </w:pPr>
      <w:r>
        <w:t xml:space="preserve">Electrical: </w:t>
      </w:r>
      <w:hyperlink r:id="rId11" w:history="1">
        <w:r w:rsidR="00957A45" w:rsidRPr="00413A81">
          <w:rPr>
            <w:rStyle w:val="Hyperlink"/>
          </w:rPr>
          <w:t>https://poweredaire.com/assets/downloads/air-curtain/ece-e/ece-e_electrical_table.pdf</w:t>
        </w:r>
      </w:hyperlink>
      <w:r w:rsidR="00957A45">
        <w:t xml:space="preserve"> </w:t>
      </w:r>
    </w:p>
    <w:p w14:paraId="68745D74" w14:textId="057AFBB8" w:rsidR="00744525" w:rsidRDefault="00744525" w:rsidP="00D76C47">
      <w:pPr>
        <w:pStyle w:val="ListParagraph"/>
        <w:numPr>
          <w:ilvl w:val="0"/>
          <w:numId w:val="42"/>
        </w:numPr>
        <w:spacing w:before="400"/>
        <w:contextualSpacing w:val="0"/>
        <w:jc w:val="both"/>
      </w:pPr>
      <w:r>
        <w:t>Hot Water Heat:</w:t>
      </w:r>
    </w:p>
    <w:p w14:paraId="67ED8BC3" w14:textId="5C78C781" w:rsidR="00AC5460" w:rsidRDefault="00AC5460" w:rsidP="000A39DC">
      <w:pPr>
        <w:pStyle w:val="ListParagraph"/>
        <w:spacing w:before="240" w:after="80"/>
        <w:ind w:left="2160"/>
        <w:contextualSpacing w:val="0"/>
        <w:jc w:val="both"/>
      </w:pPr>
      <w:r>
        <w:t xml:space="preserve">Performance: </w:t>
      </w:r>
      <w:hyperlink r:id="rId12" w:history="1">
        <w:r w:rsidR="00957A45" w:rsidRPr="00413A81">
          <w:rPr>
            <w:rStyle w:val="Hyperlink"/>
          </w:rPr>
          <w:t>https://poweredaire.com/assets/downloads/air-curtain/ece-hw/ece-hwst_data_table.pdf</w:t>
        </w:r>
      </w:hyperlink>
      <w:r w:rsidR="00957A45">
        <w:t xml:space="preserve"> </w:t>
      </w:r>
    </w:p>
    <w:p w14:paraId="04F08A70" w14:textId="73690308" w:rsidR="00446FAB" w:rsidRDefault="00446FAB" w:rsidP="00D76C47">
      <w:pPr>
        <w:pStyle w:val="ListParagraph"/>
        <w:numPr>
          <w:ilvl w:val="0"/>
          <w:numId w:val="42"/>
        </w:numPr>
        <w:spacing w:before="400"/>
        <w:contextualSpacing w:val="0"/>
        <w:jc w:val="both"/>
      </w:pPr>
      <w:r>
        <w:t>S</w:t>
      </w:r>
      <w:r w:rsidR="00891937">
        <w:t>team</w:t>
      </w:r>
      <w:r>
        <w:t xml:space="preserve"> Heat:</w:t>
      </w:r>
    </w:p>
    <w:p w14:paraId="2B233A44" w14:textId="00DE2B2F" w:rsidR="00FA7C2A" w:rsidRDefault="00FA7C2A" w:rsidP="000A39DC">
      <w:pPr>
        <w:pStyle w:val="ListParagraph"/>
        <w:spacing w:before="240" w:after="80"/>
        <w:ind w:left="2160"/>
        <w:contextualSpacing w:val="0"/>
        <w:jc w:val="both"/>
      </w:pPr>
      <w:r>
        <w:t xml:space="preserve">Performance: </w:t>
      </w:r>
      <w:hyperlink r:id="rId13" w:history="1">
        <w:r w:rsidR="00A90FC8" w:rsidRPr="00413A81">
          <w:rPr>
            <w:rStyle w:val="Hyperlink"/>
          </w:rPr>
          <w:t>https://poweredaire.com/assets/downloads/air-curtain/ece-st/ece-hwst_data_table.pdf</w:t>
        </w:r>
      </w:hyperlink>
      <w:r w:rsidR="00A90FC8">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4"/>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80B6" w14:textId="77777777" w:rsidR="00A852E9" w:rsidRDefault="00A852E9" w:rsidP="005C6A6A">
      <w:pPr>
        <w:spacing w:after="0" w:line="240" w:lineRule="auto"/>
      </w:pPr>
      <w:r>
        <w:separator/>
      </w:r>
    </w:p>
  </w:endnote>
  <w:endnote w:type="continuationSeparator" w:id="0">
    <w:p w14:paraId="264CC917" w14:textId="77777777" w:rsidR="00A852E9" w:rsidRDefault="00A852E9"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12AC5C42"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C439BA">
          <w:rPr>
            <w:sz w:val="22"/>
            <w:szCs w:val="22"/>
          </w:rPr>
          <w:t>commercial</w:t>
        </w:r>
        <w:r w:rsidR="009953F7" w:rsidRPr="009953F7">
          <w:rPr>
            <w:sz w:val="22"/>
            <w:szCs w:val="22"/>
          </w:rPr>
          <w:t>/eco-motor/</w:t>
        </w:r>
        <w:r w:rsidR="009953F7">
          <w:rPr>
            <w:sz w:val="22"/>
            <w:szCs w:val="22"/>
          </w:rPr>
          <w:t>ECE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5994" w14:textId="77777777" w:rsidR="00A852E9" w:rsidRDefault="00A852E9" w:rsidP="005C6A6A">
      <w:pPr>
        <w:spacing w:after="0" w:line="240" w:lineRule="auto"/>
      </w:pPr>
      <w:r>
        <w:separator/>
      </w:r>
    </w:p>
  </w:footnote>
  <w:footnote w:type="continuationSeparator" w:id="0">
    <w:p w14:paraId="3E293BF9" w14:textId="77777777" w:rsidR="00A852E9" w:rsidRDefault="00A852E9"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691198A9"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5532C3">
      <w:rPr>
        <w:rFonts w:ascii="Calibri" w:hAnsi="Calibri" w:cs="Calibri"/>
      </w:rPr>
      <w:t>ECE</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326E1"/>
    <w:rsid w:val="00044964"/>
    <w:rsid w:val="00045000"/>
    <w:rsid w:val="00052114"/>
    <w:rsid w:val="00066AE0"/>
    <w:rsid w:val="00071ED8"/>
    <w:rsid w:val="000826CD"/>
    <w:rsid w:val="00087A65"/>
    <w:rsid w:val="000A005E"/>
    <w:rsid w:val="000A39DC"/>
    <w:rsid w:val="000B062D"/>
    <w:rsid w:val="000B2A30"/>
    <w:rsid w:val="000C5415"/>
    <w:rsid w:val="000D6554"/>
    <w:rsid w:val="000F710B"/>
    <w:rsid w:val="000F7A6B"/>
    <w:rsid w:val="00100639"/>
    <w:rsid w:val="001011EF"/>
    <w:rsid w:val="00133474"/>
    <w:rsid w:val="001416F7"/>
    <w:rsid w:val="00147831"/>
    <w:rsid w:val="00161D04"/>
    <w:rsid w:val="001659E1"/>
    <w:rsid w:val="00177804"/>
    <w:rsid w:val="0018375E"/>
    <w:rsid w:val="001927D0"/>
    <w:rsid w:val="00192DBA"/>
    <w:rsid w:val="00197B2F"/>
    <w:rsid w:val="001A0774"/>
    <w:rsid w:val="001A16CA"/>
    <w:rsid w:val="001A38F3"/>
    <w:rsid w:val="001B04E7"/>
    <w:rsid w:val="001B22FB"/>
    <w:rsid w:val="001D074C"/>
    <w:rsid w:val="001D2DCD"/>
    <w:rsid w:val="001D7F54"/>
    <w:rsid w:val="001E06D1"/>
    <w:rsid w:val="001E1DFB"/>
    <w:rsid w:val="001E4E4F"/>
    <w:rsid w:val="001F73B9"/>
    <w:rsid w:val="00200F13"/>
    <w:rsid w:val="00206AC3"/>
    <w:rsid w:val="002220E1"/>
    <w:rsid w:val="00224C4E"/>
    <w:rsid w:val="0022622F"/>
    <w:rsid w:val="00226583"/>
    <w:rsid w:val="00233D12"/>
    <w:rsid w:val="00234058"/>
    <w:rsid w:val="002377D7"/>
    <w:rsid w:val="00260182"/>
    <w:rsid w:val="00270643"/>
    <w:rsid w:val="00272276"/>
    <w:rsid w:val="002773CB"/>
    <w:rsid w:val="00280CB8"/>
    <w:rsid w:val="00285A99"/>
    <w:rsid w:val="002900EF"/>
    <w:rsid w:val="00297008"/>
    <w:rsid w:val="00297E3F"/>
    <w:rsid w:val="002A65E7"/>
    <w:rsid w:val="002A7BEB"/>
    <w:rsid w:val="002C735A"/>
    <w:rsid w:val="002D2574"/>
    <w:rsid w:val="002D3A8D"/>
    <w:rsid w:val="002D5EA0"/>
    <w:rsid w:val="002D69A0"/>
    <w:rsid w:val="002D7866"/>
    <w:rsid w:val="002D7FF1"/>
    <w:rsid w:val="002E1E08"/>
    <w:rsid w:val="002E327C"/>
    <w:rsid w:val="002F0AC2"/>
    <w:rsid w:val="002F43A1"/>
    <w:rsid w:val="00300C49"/>
    <w:rsid w:val="0030307C"/>
    <w:rsid w:val="00306D89"/>
    <w:rsid w:val="00307292"/>
    <w:rsid w:val="00324494"/>
    <w:rsid w:val="003359A8"/>
    <w:rsid w:val="00336159"/>
    <w:rsid w:val="00337A11"/>
    <w:rsid w:val="00341366"/>
    <w:rsid w:val="00346ED2"/>
    <w:rsid w:val="003514A7"/>
    <w:rsid w:val="00351B1F"/>
    <w:rsid w:val="00372356"/>
    <w:rsid w:val="0038035A"/>
    <w:rsid w:val="00384057"/>
    <w:rsid w:val="00394DB2"/>
    <w:rsid w:val="00396E91"/>
    <w:rsid w:val="00397E81"/>
    <w:rsid w:val="003A1517"/>
    <w:rsid w:val="003A49D0"/>
    <w:rsid w:val="003A6C7D"/>
    <w:rsid w:val="003A7B11"/>
    <w:rsid w:val="003C5649"/>
    <w:rsid w:val="003E17A9"/>
    <w:rsid w:val="003F0C63"/>
    <w:rsid w:val="004011BD"/>
    <w:rsid w:val="00404928"/>
    <w:rsid w:val="00413A38"/>
    <w:rsid w:val="00414ACC"/>
    <w:rsid w:val="00414AD7"/>
    <w:rsid w:val="0042126C"/>
    <w:rsid w:val="004323BC"/>
    <w:rsid w:val="004340B9"/>
    <w:rsid w:val="004375C8"/>
    <w:rsid w:val="00445796"/>
    <w:rsid w:val="00446FAB"/>
    <w:rsid w:val="0044723E"/>
    <w:rsid w:val="00452885"/>
    <w:rsid w:val="0045430B"/>
    <w:rsid w:val="00454489"/>
    <w:rsid w:val="0045596B"/>
    <w:rsid w:val="0045737D"/>
    <w:rsid w:val="00466D66"/>
    <w:rsid w:val="00466FFF"/>
    <w:rsid w:val="00467E12"/>
    <w:rsid w:val="00470428"/>
    <w:rsid w:val="004806A4"/>
    <w:rsid w:val="004A086A"/>
    <w:rsid w:val="004A5D9F"/>
    <w:rsid w:val="004A684D"/>
    <w:rsid w:val="004B1DDE"/>
    <w:rsid w:val="004B4CCF"/>
    <w:rsid w:val="004D0B6A"/>
    <w:rsid w:val="004E2E62"/>
    <w:rsid w:val="004F0BC7"/>
    <w:rsid w:val="004F1567"/>
    <w:rsid w:val="004F55D7"/>
    <w:rsid w:val="00513C97"/>
    <w:rsid w:val="00521036"/>
    <w:rsid w:val="005222A1"/>
    <w:rsid w:val="005229A4"/>
    <w:rsid w:val="00527E1D"/>
    <w:rsid w:val="0055037E"/>
    <w:rsid w:val="005532C3"/>
    <w:rsid w:val="00553988"/>
    <w:rsid w:val="005557B4"/>
    <w:rsid w:val="00556676"/>
    <w:rsid w:val="005646E7"/>
    <w:rsid w:val="00565A70"/>
    <w:rsid w:val="005704B5"/>
    <w:rsid w:val="0057217C"/>
    <w:rsid w:val="00573ABC"/>
    <w:rsid w:val="00573FAF"/>
    <w:rsid w:val="00576ED5"/>
    <w:rsid w:val="005814FC"/>
    <w:rsid w:val="00590354"/>
    <w:rsid w:val="00596809"/>
    <w:rsid w:val="005978C8"/>
    <w:rsid w:val="005A0F60"/>
    <w:rsid w:val="005B2F51"/>
    <w:rsid w:val="005C08C8"/>
    <w:rsid w:val="005C527A"/>
    <w:rsid w:val="005C6A6A"/>
    <w:rsid w:val="005D05EF"/>
    <w:rsid w:val="005D1BBD"/>
    <w:rsid w:val="005F763E"/>
    <w:rsid w:val="006032DD"/>
    <w:rsid w:val="00621747"/>
    <w:rsid w:val="00624D04"/>
    <w:rsid w:val="00636343"/>
    <w:rsid w:val="00636B2F"/>
    <w:rsid w:val="006414A0"/>
    <w:rsid w:val="00642320"/>
    <w:rsid w:val="0065194C"/>
    <w:rsid w:val="00653DD7"/>
    <w:rsid w:val="00657A92"/>
    <w:rsid w:val="00662D39"/>
    <w:rsid w:val="0066565D"/>
    <w:rsid w:val="0066588B"/>
    <w:rsid w:val="006718F2"/>
    <w:rsid w:val="0067705A"/>
    <w:rsid w:val="00677268"/>
    <w:rsid w:val="0068116D"/>
    <w:rsid w:val="00684A86"/>
    <w:rsid w:val="006A2A99"/>
    <w:rsid w:val="006A739D"/>
    <w:rsid w:val="006C0F1A"/>
    <w:rsid w:val="006C1D3B"/>
    <w:rsid w:val="006C70D3"/>
    <w:rsid w:val="006E44FC"/>
    <w:rsid w:val="006E6D86"/>
    <w:rsid w:val="006F00E5"/>
    <w:rsid w:val="006F0C80"/>
    <w:rsid w:val="006F42D2"/>
    <w:rsid w:val="007019C7"/>
    <w:rsid w:val="00701A82"/>
    <w:rsid w:val="0070524C"/>
    <w:rsid w:val="00711A97"/>
    <w:rsid w:val="00734279"/>
    <w:rsid w:val="00742D7B"/>
    <w:rsid w:val="00743F2B"/>
    <w:rsid w:val="00744525"/>
    <w:rsid w:val="0074506A"/>
    <w:rsid w:val="00745931"/>
    <w:rsid w:val="00746001"/>
    <w:rsid w:val="00752AEC"/>
    <w:rsid w:val="00760817"/>
    <w:rsid w:val="0076228F"/>
    <w:rsid w:val="007649EE"/>
    <w:rsid w:val="0077481C"/>
    <w:rsid w:val="007760B5"/>
    <w:rsid w:val="0078038A"/>
    <w:rsid w:val="00780A15"/>
    <w:rsid w:val="007810BE"/>
    <w:rsid w:val="0078556F"/>
    <w:rsid w:val="007902A3"/>
    <w:rsid w:val="0079738E"/>
    <w:rsid w:val="007B2D86"/>
    <w:rsid w:val="007B330E"/>
    <w:rsid w:val="007B3E53"/>
    <w:rsid w:val="007C152D"/>
    <w:rsid w:val="007D24B9"/>
    <w:rsid w:val="007D7932"/>
    <w:rsid w:val="007E0D16"/>
    <w:rsid w:val="007F2A00"/>
    <w:rsid w:val="007F64D4"/>
    <w:rsid w:val="00800E8A"/>
    <w:rsid w:val="008064C1"/>
    <w:rsid w:val="00813FD9"/>
    <w:rsid w:val="00816273"/>
    <w:rsid w:val="0081742C"/>
    <w:rsid w:val="00820A71"/>
    <w:rsid w:val="0083039B"/>
    <w:rsid w:val="0083477B"/>
    <w:rsid w:val="00841AFA"/>
    <w:rsid w:val="0084769C"/>
    <w:rsid w:val="008631DD"/>
    <w:rsid w:val="008712ED"/>
    <w:rsid w:val="0087584E"/>
    <w:rsid w:val="008826C1"/>
    <w:rsid w:val="00891937"/>
    <w:rsid w:val="00893A76"/>
    <w:rsid w:val="008B4829"/>
    <w:rsid w:val="008C2F6C"/>
    <w:rsid w:val="008C662C"/>
    <w:rsid w:val="008C7F7B"/>
    <w:rsid w:val="008D054D"/>
    <w:rsid w:val="008D0C46"/>
    <w:rsid w:val="008F1AF9"/>
    <w:rsid w:val="00906F2B"/>
    <w:rsid w:val="00917553"/>
    <w:rsid w:val="0091766F"/>
    <w:rsid w:val="009227D9"/>
    <w:rsid w:val="00942A4C"/>
    <w:rsid w:val="00943588"/>
    <w:rsid w:val="009455E0"/>
    <w:rsid w:val="00946969"/>
    <w:rsid w:val="00947465"/>
    <w:rsid w:val="00947903"/>
    <w:rsid w:val="00947A35"/>
    <w:rsid w:val="00952AA5"/>
    <w:rsid w:val="00954E41"/>
    <w:rsid w:val="00957315"/>
    <w:rsid w:val="00957A45"/>
    <w:rsid w:val="009628AA"/>
    <w:rsid w:val="00964ABF"/>
    <w:rsid w:val="009914CA"/>
    <w:rsid w:val="009953F7"/>
    <w:rsid w:val="009A3961"/>
    <w:rsid w:val="009A4DD6"/>
    <w:rsid w:val="009B1514"/>
    <w:rsid w:val="009D21FC"/>
    <w:rsid w:val="009D4159"/>
    <w:rsid w:val="009E74A2"/>
    <w:rsid w:val="009F68D2"/>
    <w:rsid w:val="009F7349"/>
    <w:rsid w:val="00A06386"/>
    <w:rsid w:val="00A107CD"/>
    <w:rsid w:val="00A11AA7"/>
    <w:rsid w:val="00A12A1F"/>
    <w:rsid w:val="00A1309D"/>
    <w:rsid w:val="00A2719A"/>
    <w:rsid w:val="00A344E5"/>
    <w:rsid w:val="00A42C03"/>
    <w:rsid w:val="00A43515"/>
    <w:rsid w:val="00A62B27"/>
    <w:rsid w:val="00A66A5B"/>
    <w:rsid w:val="00A72C69"/>
    <w:rsid w:val="00A828A2"/>
    <w:rsid w:val="00A852E9"/>
    <w:rsid w:val="00A90FC8"/>
    <w:rsid w:val="00A943CA"/>
    <w:rsid w:val="00A9626F"/>
    <w:rsid w:val="00A965A0"/>
    <w:rsid w:val="00A977A0"/>
    <w:rsid w:val="00AA262A"/>
    <w:rsid w:val="00AA5C96"/>
    <w:rsid w:val="00AA712E"/>
    <w:rsid w:val="00AC5460"/>
    <w:rsid w:val="00AC5688"/>
    <w:rsid w:val="00AC7435"/>
    <w:rsid w:val="00AD4C39"/>
    <w:rsid w:val="00AD70FA"/>
    <w:rsid w:val="00AE1DBA"/>
    <w:rsid w:val="00AE4369"/>
    <w:rsid w:val="00AF13FE"/>
    <w:rsid w:val="00AF6289"/>
    <w:rsid w:val="00B1083E"/>
    <w:rsid w:val="00B10FED"/>
    <w:rsid w:val="00B129FF"/>
    <w:rsid w:val="00B35500"/>
    <w:rsid w:val="00B3743F"/>
    <w:rsid w:val="00B57B1F"/>
    <w:rsid w:val="00B7255F"/>
    <w:rsid w:val="00B824CF"/>
    <w:rsid w:val="00B8698E"/>
    <w:rsid w:val="00B87D9B"/>
    <w:rsid w:val="00B9084F"/>
    <w:rsid w:val="00B90E60"/>
    <w:rsid w:val="00B94B4A"/>
    <w:rsid w:val="00BA0253"/>
    <w:rsid w:val="00BA6154"/>
    <w:rsid w:val="00BB37AD"/>
    <w:rsid w:val="00BD3C84"/>
    <w:rsid w:val="00BD6489"/>
    <w:rsid w:val="00BE3F15"/>
    <w:rsid w:val="00BE6A6C"/>
    <w:rsid w:val="00BF0237"/>
    <w:rsid w:val="00BF2A9D"/>
    <w:rsid w:val="00C11606"/>
    <w:rsid w:val="00C143FD"/>
    <w:rsid w:val="00C31B65"/>
    <w:rsid w:val="00C439BA"/>
    <w:rsid w:val="00C46F0C"/>
    <w:rsid w:val="00C64719"/>
    <w:rsid w:val="00C6604F"/>
    <w:rsid w:val="00C70037"/>
    <w:rsid w:val="00C73CC2"/>
    <w:rsid w:val="00C76284"/>
    <w:rsid w:val="00C7658F"/>
    <w:rsid w:val="00C86A37"/>
    <w:rsid w:val="00C874B2"/>
    <w:rsid w:val="00C8791D"/>
    <w:rsid w:val="00C9349C"/>
    <w:rsid w:val="00C94A81"/>
    <w:rsid w:val="00CA0E79"/>
    <w:rsid w:val="00CA3592"/>
    <w:rsid w:val="00CA396E"/>
    <w:rsid w:val="00CA3DED"/>
    <w:rsid w:val="00CA6425"/>
    <w:rsid w:val="00CC0DE5"/>
    <w:rsid w:val="00CC36AA"/>
    <w:rsid w:val="00CD7342"/>
    <w:rsid w:val="00CE1ACF"/>
    <w:rsid w:val="00D04065"/>
    <w:rsid w:val="00D071E0"/>
    <w:rsid w:val="00D10A38"/>
    <w:rsid w:val="00D10AF5"/>
    <w:rsid w:val="00D11901"/>
    <w:rsid w:val="00D120B4"/>
    <w:rsid w:val="00D14506"/>
    <w:rsid w:val="00D25114"/>
    <w:rsid w:val="00D258D9"/>
    <w:rsid w:val="00D31E4F"/>
    <w:rsid w:val="00D332FF"/>
    <w:rsid w:val="00D54D8A"/>
    <w:rsid w:val="00D55E59"/>
    <w:rsid w:val="00D57B27"/>
    <w:rsid w:val="00D6156D"/>
    <w:rsid w:val="00D70D28"/>
    <w:rsid w:val="00D71DC5"/>
    <w:rsid w:val="00D76C47"/>
    <w:rsid w:val="00D80695"/>
    <w:rsid w:val="00D81766"/>
    <w:rsid w:val="00D82379"/>
    <w:rsid w:val="00D83F12"/>
    <w:rsid w:val="00D85E4F"/>
    <w:rsid w:val="00D911B8"/>
    <w:rsid w:val="00DB7ABC"/>
    <w:rsid w:val="00DC0653"/>
    <w:rsid w:val="00DC5B45"/>
    <w:rsid w:val="00DD1358"/>
    <w:rsid w:val="00DD6C67"/>
    <w:rsid w:val="00DE470E"/>
    <w:rsid w:val="00DF59C6"/>
    <w:rsid w:val="00E01EA5"/>
    <w:rsid w:val="00E03D4A"/>
    <w:rsid w:val="00E05859"/>
    <w:rsid w:val="00E0640B"/>
    <w:rsid w:val="00E11511"/>
    <w:rsid w:val="00E14DD9"/>
    <w:rsid w:val="00E30606"/>
    <w:rsid w:val="00E34E0A"/>
    <w:rsid w:val="00E57B8C"/>
    <w:rsid w:val="00E7249F"/>
    <w:rsid w:val="00E75D90"/>
    <w:rsid w:val="00E77BDB"/>
    <w:rsid w:val="00E813C1"/>
    <w:rsid w:val="00E83E61"/>
    <w:rsid w:val="00E91AAA"/>
    <w:rsid w:val="00EA4080"/>
    <w:rsid w:val="00EA6DFC"/>
    <w:rsid w:val="00ED1BAF"/>
    <w:rsid w:val="00ED2F14"/>
    <w:rsid w:val="00ED3023"/>
    <w:rsid w:val="00ED5E15"/>
    <w:rsid w:val="00EE5BF2"/>
    <w:rsid w:val="00EF0096"/>
    <w:rsid w:val="00F141B2"/>
    <w:rsid w:val="00F15A37"/>
    <w:rsid w:val="00F16A66"/>
    <w:rsid w:val="00F20C3D"/>
    <w:rsid w:val="00F30E49"/>
    <w:rsid w:val="00F31D7D"/>
    <w:rsid w:val="00F418A0"/>
    <w:rsid w:val="00F4243C"/>
    <w:rsid w:val="00F53C66"/>
    <w:rsid w:val="00F64C24"/>
    <w:rsid w:val="00F67D7F"/>
    <w:rsid w:val="00F77C7B"/>
    <w:rsid w:val="00F860C6"/>
    <w:rsid w:val="00F8741D"/>
    <w:rsid w:val="00F97A21"/>
    <w:rsid w:val="00FA1EA3"/>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hyperlink" Target="https://poweredaire.com/assets/downloads/air-curtain/ece-st/ece-hwst_data_tab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weredaire.com/assets/downloads/air-curtain/ece-hw/ece-hwst_data_tabl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edaire.com/assets/downloads/air-curtain/ece-e/ece-e_electrical_tabl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weredaire.com/assets/downloads/air-curtain/ece-e/ece-e_data_table.pdf" TargetMode="External"/><Relationship Id="rId4" Type="http://schemas.openxmlformats.org/officeDocument/2006/relationships/settings" Target="settings.xml"/><Relationship Id="rId9" Type="http://schemas.openxmlformats.org/officeDocument/2006/relationships/hyperlink" Target="https://poweredaire.com/assets/downloads/air-curtain/ece/ece-e_data_table.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3067</TotalTime>
  <Pages>11</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388</cp:revision>
  <dcterms:created xsi:type="dcterms:W3CDTF">2025-07-09T15:40:00Z</dcterms:created>
  <dcterms:modified xsi:type="dcterms:W3CDTF">2026-06-19T15:43:00Z</dcterms:modified>
</cp:coreProperties>
</file>